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530225817"/>
        <w:placeholder>
          <w:docPart w:val="08CBD7751BC24D198AEAB5978B39E83E"/>
        </w:placeholder>
      </w:sdtPr>
      <w:sdtEndPr/>
      <w:sdtContent>
        <w:p w14:paraId="65143041" w14:textId="3765E40A" w:rsidR="007A182A" w:rsidRPr="007A182A" w:rsidRDefault="002810FD" w:rsidP="007A182A">
          <w:pPr>
            <w:pStyle w:val="QSHeadohneNummerierung"/>
          </w:pPr>
          <w:r w:rsidRPr="002810FD">
            <w:t>Anlage 5.3 zum Leitfaden FIN-Erzeugung</w:t>
          </w:r>
        </w:p>
      </w:sdtContent>
    </w:sdt>
    <w:bookmarkStart w:id="1" w:name="_Toc135742693"/>
    <w:p w14:paraId="528C16F6" w14:textId="3C23C93B" w:rsidR="007A182A" w:rsidRDefault="006A1512" w:rsidP="007A182A">
      <w:pPr>
        <w:pStyle w:val="QSHead2Ebene"/>
        <w:numPr>
          <w:ilvl w:val="0"/>
          <w:numId w:val="0"/>
        </w:numPr>
      </w:pPr>
      <w:sdt>
        <w:sdtPr>
          <w:id w:val="893308384"/>
          <w:placeholder>
            <w:docPart w:val="C308CD2524194B26A50DD9D937ECA5CF"/>
          </w:placeholder>
        </w:sdtPr>
        <w:sdtEndPr/>
        <w:sdtContent>
          <w:r w:rsidR="002810FD" w:rsidRPr="002810FD">
            <w:t>Risikobewertungen FIN Wassereffizienz</w:t>
          </w:r>
        </w:sdtContent>
      </w:sdt>
      <w:bookmarkEnd w:id="1"/>
    </w:p>
    <w:p w14:paraId="6359C40A" w14:textId="467E5E45" w:rsidR="007A182A" w:rsidRPr="007A182A" w:rsidRDefault="002810FD" w:rsidP="007A182A">
      <w:pPr>
        <w:pStyle w:val="QSStandardtext"/>
      </w:pPr>
      <w:r>
        <w:rPr>
          <w:b/>
          <w:bCs/>
          <w:noProof/>
          <w:color w:val="FF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B2EAC0" wp14:editId="67CDA262">
                <wp:simplePos x="0" y="0"/>
                <wp:positionH relativeFrom="column">
                  <wp:posOffset>-33655</wp:posOffset>
                </wp:positionH>
                <wp:positionV relativeFrom="paragraph">
                  <wp:posOffset>221615</wp:posOffset>
                </wp:positionV>
                <wp:extent cx="9433560" cy="3108960"/>
                <wp:effectExtent l="0" t="0" r="15240" b="15240"/>
                <wp:wrapNone/>
                <wp:docPr id="59421694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3560" cy="3108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F28432" id="Rechteck 1" o:spid="_x0000_s1026" style="position:absolute;margin-left:-2.65pt;margin-top:17.45pt;width:742.8pt;height:244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xxb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" filled="f" strokecolor="black [3213]"/>
            </w:pict>
          </mc:Fallback>
        </mc:AlternateContent>
      </w:r>
    </w:p>
    <w:p w14:paraId="1E2D8AD5" w14:textId="6246858D" w:rsidR="002810FD" w:rsidRPr="005B3E2E" w:rsidRDefault="002810FD" w:rsidP="002810FD">
      <w:pPr>
        <w:pStyle w:val="QSHeadohneNummerierung"/>
        <w:rPr>
          <w:b/>
          <w:bCs/>
          <w:color w:val="000000" w:themeColor="text1"/>
        </w:rPr>
      </w:pPr>
      <w:r w:rsidRPr="005B3E2E">
        <w:rPr>
          <w:b/>
          <w:bCs/>
          <w:color w:val="000000" w:themeColor="text1"/>
        </w:rPr>
        <w:t xml:space="preserve">Vorbemerkung: </w:t>
      </w:r>
    </w:p>
    <w:p w14:paraId="5433E232" w14:textId="77777777" w:rsidR="002810FD" w:rsidRPr="005B3E2E" w:rsidRDefault="002810FD" w:rsidP="002810FD">
      <w:pPr>
        <w:pStyle w:val="QSStandardtext"/>
        <w:rPr>
          <w:b/>
          <w:bCs/>
          <w:color w:val="000000" w:themeColor="text1"/>
        </w:rPr>
      </w:pPr>
    </w:p>
    <w:p w14:paraId="657989AE" w14:textId="77777777" w:rsidR="002810FD" w:rsidRPr="005B3E2E" w:rsidRDefault="002810FD" w:rsidP="002810FD">
      <w:pPr>
        <w:pStyle w:val="QSHeadohneNummerierung"/>
        <w:rPr>
          <w:b/>
          <w:bCs/>
          <w:color w:val="000000" w:themeColor="text1"/>
          <w:sz w:val="28"/>
          <w:szCs w:val="28"/>
        </w:rPr>
      </w:pPr>
      <w:r w:rsidRPr="005B3E2E">
        <w:rPr>
          <w:b/>
          <w:bCs/>
          <w:color w:val="000000" w:themeColor="text1"/>
          <w:sz w:val="28"/>
          <w:szCs w:val="28"/>
        </w:rPr>
        <w:t xml:space="preserve">Ziel der Risikobewertung: </w:t>
      </w:r>
    </w:p>
    <w:p w14:paraId="4DA88911" w14:textId="0775602B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Erfassung des Ist-Zustands des Betriebs hinsichtlich der Wassereffizienz und der Wasserableitung und </w:t>
      </w:r>
      <w:r w:rsidR="00866959" w:rsidRPr="005B3E2E">
        <w:rPr>
          <w:b/>
          <w:bCs/>
          <w:color w:val="000000" w:themeColor="text1"/>
          <w:sz w:val="22"/>
          <w:szCs w:val="22"/>
        </w:rPr>
        <w:br/>
      </w:r>
      <w:r w:rsidRPr="005B3E2E">
        <w:rPr>
          <w:b/>
          <w:bCs/>
          <w:color w:val="000000" w:themeColor="text1"/>
          <w:sz w:val="22"/>
          <w:szCs w:val="22"/>
        </w:rPr>
        <w:t>-kontamination.</w:t>
      </w:r>
    </w:p>
    <w:p w14:paraId="5E03821B" w14:textId="48505A64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Sensibilisierung bezüglich möglicher Risiken um - wo möglich und sinnvoll - Maßnahmen zur Minderung der Risiken zu ergreifen. </w:t>
      </w:r>
    </w:p>
    <w:p w14:paraId="47A33DB2" w14:textId="77777777" w:rsidR="002810FD" w:rsidRPr="005B3E2E" w:rsidRDefault="002810FD" w:rsidP="002810FD">
      <w:pPr>
        <w:pStyle w:val="QSHeadohneNummerierung"/>
        <w:rPr>
          <w:b/>
          <w:bCs/>
          <w:color w:val="000000" w:themeColor="text1"/>
          <w:sz w:val="28"/>
          <w:szCs w:val="28"/>
        </w:rPr>
      </w:pPr>
      <w:r w:rsidRPr="005B3E2E">
        <w:rPr>
          <w:b/>
          <w:bCs/>
          <w:color w:val="000000" w:themeColor="text1"/>
          <w:sz w:val="28"/>
          <w:szCs w:val="28"/>
        </w:rPr>
        <w:t xml:space="preserve">Wichtig: </w:t>
      </w:r>
    </w:p>
    <w:p w14:paraId="342C1138" w14:textId="77777777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>Einige betriebsspezifische Risikofaktoren (z.B. Klima, Boden) sind nicht beeinflussbar.</w:t>
      </w:r>
    </w:p>
    <w:p w14:paraId="6D70F502" w14:textId="77777777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Die Einstufung in ein hohes Risiko bedeutet nicht, dass der Betrieb schlecht aufgestellt ist und führt nicht zu einer schlechten Bewertung im Audit. </w:t>
      </w:r>
    </w:p>
    <w:p w14:paraId="73E32795" w14:textId="3B4BFE8B" w:rsidR="002810FD" w:rsidRPr="005B3E2E" w:rsidRDefault="002810FD" w:rsidP="002810FD">
      <w:pPr>
        <w:pStyle w:val="QSStandardtext"/>
        <w:numPr>
          <w:ilvl w:val="0"/>
          <w:numId w:val="13"/>
        </w:numPr>
        <w:rPr>
          <w:b/>
          <w:bCs/>
          <w:color w:val="000000" w:themeColor="text1"/>
          <w:sz w:val="22"/>
          <w:szCs w:val="22"/>
        </w:rPr>
      </w:pPr>
      <w:r w:rsidRPr="005B3E2E">
        <w:rPr>
          <w:b/>
          <w:bCs/>
          <w:color w:val="000000" w:themeColor="text1"/>
          <w:sz w:val="22"/>
          <w:szCs w:val="22"/>
        </w:rPr>
        <w:t xml:space="preserve">Es handelt sich um eine Selbsteinschätzung auf Grundlage der zur Verfügung stehenden Informationen.  </w:t>
      </w:r>
    </w:p>
    <w:p w14:paraId="6285147D" w14:textId="266FDE32" w:rsidR="0088167A" w:rsidRPr="005B3E2E" w:rsidRDefault="002810FD" w:rsidP="002810FD">
      <w:pPr>
        <w:rPr>
          <w:color w:val="000000" w:themeColor="text1"/>
        </w:rPr>
      </w:pPr>
      <w:r w:rsidRPr="005B3E2E">
        <w:rPr>
          <w:color w:val="000000" w:themeColor="text1"/>
        </w:rPr>
        <w:br w:type="page"/>
      </w:r>
    </w:p>
    <w:p w14:paraId="1D5F87FF" w14:textId="0D35A5C4" w:rsidR="002810FD" w:rsidRDefault="002810FD" w:rsidP="002810FD">
      <w:pPr>
        <w:pStyle w:val="QSStandardtext"/>
      </w:pPr>
      <w:r>
        <w:rPr>
          <w:b/>
          <w:bCs/>
          <w:noProof/>
          <w:color w:val="FF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251403" wp14:editId="43C6DCB9">
                <wp:simplePos x="0" y="0"/>
                <wp:positionH relativeFrom="margin">
                  <wp:posOffset>-41275</wp:posOffset>
                </wp:positionH>
                <wp:positionV relativeFrom="paragraph">
                  <wp:posOffset>-32385</wp:posOffset>
                </wp:positionV>
                <wp:extent cx="9471660" cy="2164080"/>
                <wp:effectExtent l="0" t="0" r="15240" b="26670"/>
                <wp:wrapNone/>
                <wp:docPr id="150567308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1660" cy="2164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64C1433" id="Rechteck 1" o:spid="_x0000_s1026" style="position:absolute;margin-left:-3.25pt;margin-top:-2.55pt;width:745.8pt;height:170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" filled="f" strokecolor="black [3213]">
                <w10:wrap anchorx="margin"/>
              </v:rect>
            </w:pict>
          </mc:Fallback>
        </mc:AlternateContent>
      </w:r>
      <w:r>
        <w:t>Um das Risiko für die Umwelt, insbesondere für ober- und unterirdische Wasserkörper, bewerten zu können, wird diese Arbeitshilfe zur Verfügung gestellt. Sie gliedert sich in zwei Kapitel</w:t>
      </w:r>
    </w:p>
    <w:p w14:paraId="27749D5B" w14:textId="77777777" w:rsidR="002810FD" w:rsidRDefault="002810FD" w:rsidP="002810FD">
      <w:pPr>
        <w:pStyle w:val="QSNummerierung"/>
      </w:pPr>
      <w:r>
        <w:t>Risikobewertung zum Thema „Effizienter Umgang mit der Ressource Wasser“ (s. FIN Anforderung 3.2.5)</w:t>
      </w:r>
    </w:p>
    <w:p w14:paraId="5B14E9EA" w14:textId="625C1A5C" w:rsidR="002810FD" w:rsidRDefault="002810FD" w:rsidP="002810FD">
      <w:pPr>
        <w:pStyle w:val="QSNummerierung"/>
      </w:pPr>
      <w:r>
        <w:t>Risikobewertung zum Thema „Wasserableitung und -kontamination“ (s. FIN Anforderung 3.2.6)</w:t>
      </w:r>
    </w:p>
    <w:p w14:paraId="4C5E8C8D" w14:textId="3A27B525" w:rsidR="002810FD" w:rsidRDefault="002810FD" w:rsidP="002810FD">
      <w:pPr>
        <w:pStyle w:val="QSStandardtext"/>
      </w:pPr>
      <w:r>
        <w:t xml:space="preserve">Auf Grundlage dieser Risikoeinschätzung soll dann die Auswahl der umzusetzenden Maßnahmen aus dem Maßnahmenkatalog erfolgen. </w:t>
      </w:r>
    </w:p>
    <w:p w14:paraId="6242CF31" w14:textId="5EBC2619" w:rsidR="002810FD" w:rsidRDefault="002810FD" w:rsidP="002810FD">
      <w:pPr>
        <w:pStyle w:val="QSStandardtext"/>
      </w:pPr>
    </w:p>
    <w:p w14:paraId="38138010" w14:textId="14EFEB25" w:rsidR="002810FD" w:rsidRPr="002810FD" w:rsidRDefault="002810FD" w:rsidP="002810FD">
      <w:pPr>
        <w:pStyle w:val="QSStandardtext"/>
        <w:rPr>
          <w:i/>
          <w:iCs/>
        </w:rPr>
      </w:pPr>
      <w:r w:rsidRPr="002810FD">
        <w:rPr>
          <w:i/>
          <w:iCs/>
        </w:rPr>
        <w:t xml:space="preserve">Hinweise: </w:t>
      </w:r>
    </w:p>
    <w:p w14:paraId="5F24C9EA" w14:textId="546D931D" w:rsidR="002810FD" w:rsidRPr="002810FD" w:rsidRDefault="002810FD" w:rsidP="002810FD">
      <w:pPr>
        <w:pStyle w:val="QSStandardtext"/>
        <w:rPr>
          <w:i/>
          <w:iCs/>
        </w:rPr>
      </w:pPr>
      <w:r w:rsidRPr="002810FD">
        <w:rPr>
          <w:i/>
          <w:iCs/>
        </w:rPr>
        <w:t>a) Wenn für den gleichen Risikofaktor auf verschiedenen Anbauflächen unterschiedliche Gegebenheiten/Bedingungen vorliegen, ist es möglich, diese jeweils getrennt aufzuführen (anstatt das Risiko zu mitteln). Auf diese Weise können geeignete Maßnahmen für spezifische Risiken in Betracht gezogen werden.</w:t>
      </w:r>
    </w:p>
    <w:p w14:paraId="180CDAD7" w14:textId="62B19270" w:rsidR="00C45B5C" w:rsidRDefault="002810FD" w:rsidP="002810FD">
      <w:pPr>
        <w:pStyle w:val="QSStandardtext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645536E" wp14:editId="13CC7FCF">
            <wp:simplePos x="0" y="0"/>
            <wp:positionH relativeFrom="column">
              <wp:posOffset>301625</wp:posOffset>
            </wp:positionH>
            <wp:positionV relativeFrom="paragraph">
              <wp:posOffset>691515</wp:posOffset>
            </wp:positionV>
            <wp:extent cx="8862695" cy="2537460"/>
            <wp:effectExtent l="0" t="0" r="0" b="0"/>
            <wp:wrapTopAndBottom/>
            <wp:docPr id="101151500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72E59557" wp14:editId="1D7494A9">
            <wp:simplePos x="0" y="0"/>
            <wp:positionH relativeFrom="margin">
              <wp:align>left</wp:align>
            </wp:positionH>
            <wp:positionV relativeFrom="paragraph">
              <wp:posOffset>541020</wp:posOffset>
            </wp:positionV>
            <wp:extent cx="9449435" cy="2859405"/>
            <wp:effectExtent l="0" t="0" r="0" b="0"/>
            <wp:wrapTopAndBottom/>
            <wp:docPr id="111091928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43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10FD">
        <w:rPr>
          <w:i/>
          <w:iCs/>
        </w:rPr>
        <w:t>b) Wenn in den Beispielen für die Bewertung eines Risikofaktors mehrere Beispiele genannt werden (z.B. Wetter/Klima) und nicht alle zutreffen, wird empfohlen die Einstufung in die entsprechende Risikokategorie auch dann erforderlich, wenn z. B. nur eines der Beispiele zutrifft (</w:t>
      </w:r>
      <w:proofErr w:type="spellStart"/>
      <w:r w:rsidRPr="002810FD">
        <w:rPr>
          <w:i/>
          <w:iCs/>
        </w:rPr>
        <w:t>Worst</w:t>
      </w:r>
      <w:proofErr w:type="spellEnd"/>
      <w:r w:rsidRPr="002810FD">
        <w:rPr>
          <w:i/>
          <w:iCs/>
        </w:rPr>
        <w:t>-Case-Betrachtung – z.B. mäßige Temperaturen aber unzureichender Niederschlag).</w:t>
      </w:r>
    </w:p>
    <w:p w14:paraId="15C31058" w14:textId="1B4C7A0B" w:rsidR="002810FD" w:rsidRDefault="002810FD" w:rsidP="002810FD">
      <w:pPr>
        <w:pStyle w:val="QSStandardtext"/>
      </w:pPr>
      <w:r w:rsidRPr="002810FD">
        <w:t>Abb. 1: Hilfestellung zur Anwendung der Risikobewertungen</w:t>
      </w:r>
    </w:p>
    <w:p w14:paraId="5076D86B" w14:textId="77777777" w:rsidR="002810FD" w:rsidRDefault="002810FD" w:rsidP="002810FD">
      <w:pPr>
        <w:pStyle w:val="QSHead1Ebene"/>
      </w:pPr>
      <w:r>
        <w:lastRenderedPageBreak/>
        <w:t xml:space="preserve">Effizienter Umgang mit der Ressource Wasser </w:t>
      </w:r>
    </w:p>
    <w:p w14:paraId="257D7B9C" w14:textId="24F02D28" w:rsidR="002810FD" w:rsidRDefault="002810FD" w:rsidP="002810FD">
      <w:pPr>
        <w:pStyle w:val="QSStandardtext"/>
      </w:pPr>
      <w:r>
        <w:t>Für die Risikoeinstufungen werden Beispiele benannt, die jedoch betriebsspezifisch differenziert interpretiert werden können. Grundsätzlich sind die für den Betrieb maßgeblich relevanten Risikofaktoren zu bewerten.</w:t>
      </w:r>
    </w:p>
    <w:tbl>
      <w:tblPr>
        <w:tblStyle w:val="QSQualittundSicherheitGmbH2"/>
        <w:tblW w:w="14719" w:type="dxa"/>
        <w:tblLook w:val="01E0" w:firstRow="1" w:lastRow="1" w:firstColumn="1" w:lastColumn="1" w:noHBand="0" w:noVBand="0"/>
      </w:tblPr>
      <w:tblGrid>
        <w:gridCol w:w="3453"/>
        <w:gridCol w:w="2284"/>
        <w:gridCol w:w="2249"/>
        <w:gridCol w:w="2285"/>
        <w:gridCol w:w="1321"/>
        <w:gridCol w:w="3127"/>
      </w:tblGrid>
      <w:tr w:rsidR="00BB1C9B" w:rsidRPr="002F1AE8" w14:paraId="0FD7F306" w14:textId="33193F97" w:rsidTr="00BB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460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0ADF02C3" w14:textId="3E7BC040" w:rsidR="002810FD" w:rsidRPr="00A7779D" w:rsidRDefault="002810FD" w:rsidP="00BB1C9B">
            <w:pPr>
              <w:spacing w:before="0" w:after="0"/>
              <w:rPr>
                <w:b w:val="0"/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Risikofaktor</w:t>
            </w:r>
          </w:p>
          <w:p w14:paraId="59FBC505" w14:textId="582E7F85" w:rsidR="002810FD" w:rsidRPr="00A7779D" w:rsidRDefault="002810FD" w:rsidP="00BB1C9B">
            <w:pPr>
              <w:spacing w:before="0" w:after="0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(für die Umwelt)</w:t>
            </w:r>
          </w:p>
        </w:tc>
        <w:tc>
          <w:tcPr>
            <w:tcW w:w="228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47C01DFD" w14:textId="7777777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hohes Risiko</w:t>
            </w:r>
          </w:p>
          <w:p w14:paraId="2AC2373F" w14:textId="304B579D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(mit Beispielen)</w:t>
            </w:r>
          </w:p>
        </w:tc>
        <w:tc>
          <w:tcPr>
            <w:tcW w:w="2238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77CE2AF9" w14:textId="74F51F00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28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3B539069" w14:textId="0905D720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32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6AB3" w:themeFill="accent1"/>
            <w:vAlign w:val="center"/>
          </w:tcPr>
          <w:p w14:paraId="71BA04DB" w14:textId="7777777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proofErr w:type="spellStart"/>
            <w:r w:rsidRPr="00A7779D">
              <w:rPr>
                <w:color w:val="FFFFFF" w:themeColor="background1"/>
              </w:rPr>
              <w:t>n.a</w:t>
            </w:r>
            <w:proofErr w:type="spellEnd"/>
            <w:r w:rsidRPr="00A7779D">
              <w:rPr>
                <w:color w:val="FFFFFF" w:themeColor="background1"/>
              </w:rPr>
              <w:t>./nicht relevant/</w:t>
            </w:r>
          </w:p>
          <w:p w14:paraId="61D368AB" w14:textId="08594637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Daten nicht verfügbar</w:t>
            </w:r>
          </w:p>
        </w:tc>
        <w:tc>
          <w:tcPr>
            <w:tcW w:w="3131" w:type="dxa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006AB3" w:themeFill="accent1"/>
            <w:vAlign w:val="center"/>
          </w:tcPr>
          <w:p w14:paraId="6AA951EE" w14:textId="7DACFE0D" w:rsidR="002810FD" w:rsidRPr="00A7779D" w:rsidRDefault="002810FD" w:rsidP="00BB1C9B">
            <w:pPr>
              <w:spacing w:before="0" w:after="0"/>
              <w:jc w:val="center"/>
              <w:rPr>
                <w:color w:val="FFFFFF" w:themeColor="background1"/>
              </w:rPr>
            </w:pPr>
            <w:r w:rsidRPr="00A7779D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A7779D" w:rsidRPr="002F1AE8" w14:paraId="621D696C" w14:textId="77777777" w:rsidTr="00A7779D">
        <w:tc>
          <w:tcPr>
            <w:tcW w:w="14719" w:type="dxa"/>
            <w:gridSpan w:val="6"/>
            <w:tcBorders>
              <w:top w:val="nil"/>
              <w:bottom w:val="single" w:sz="4" w:space="0" w:color="FAF1E2"/>
            </w:tcBorders>
            <w:shd w:val="clear" w:color="auto" w:fill="FAF1E2"/>
          </w:tcPr>
          <w:p w14:paraId="1E66A039" w14:textId="3D1511D4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Wasserbezugsquellen</w:t>
            </w:r>
          </w:p>
        </w:tc>
      </w:tr>
      <w:tr w:rsidR="00BB1C9B" w:rsidRPr="002F1AE8" w14:paraId="1BD29E1D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9555719" w14:textId="18BD6723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Genutzte Wasserbezugsquelle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rPr>
                <w:rFonts w:ascii="Segoe UI Symbol" w:hAnsi="Segoe UI Symbol" w:cs="Segoe UI Symbol"/>
              </w:rPr>
              <w:id w:val="-1006356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E6BDFC" w14:textId="03532CC5" w:rsidR="00A7779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29FB00F9" w14:textId="5D131349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Trinkwasser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rPr>
                <w:rFonts w:ascii="Segoe UI Symbol" w:hAnsi="Segoe UI Symbol" w:cs="Segoe UI Symbol"/>
              </w:rPr>
              <w:id w:val="-1790571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BD7975" w14:textId="78F55C28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p>
            </w:sdtContent>
          </w:sdt>
          <w:p w14:paraId="1D610E5A" w14:textId="1EE941D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Grundwasser, Oberflächenwasser, Uferfiltrat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p w14:paraId="62337D6D" w14:textId="068A21AA" w:rsidR="00A7779D" w:rsidRDefault="006A1512" w:rsidP="00BB1C9B">
            <w:pPr>
              <w:pStyle w:val="QSTabelleninhalt"/>
              <w:spacing w:before="0" w:after="0"/>
              <w:jc w:val="center"/>
            </w:pPr>
            <w:sdt>
              <w:sdtPr>
                <w:rPr>
                  <w:rFonts w:ascii="Segoe UI Symbol" w:hAnsi="Segoe UI Symbol" w:cs="Segoe UI Symbol"/>
                </w:rPr>
                <w:id w:val="33712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9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2F704785" w14:textId="6C5FACE4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Regenwasser, gespeichertes Wasser</w:t>
            </w:r>
          </w:p>
        </w:tc>
        <w:sdt>
          <w:sdtPr>
            <w:id w:val="-108052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1749555" w14:textId="62CD2EFC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0919373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68D21AE6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7E8E04F8" w14:textId="7383EC97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Betriebsstrategie passt zu dem zur Verfügung stehenden Wasser/ Bewässerungswasser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604156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BE80F1" w14:textId="48429A6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9618CD7" w14:textId="69BAA7A6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nein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359967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44CFFC" w14:textId="363A05F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E64D991" w14:textId="2E951B4B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unterschiedlich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947892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4A00E6" w14:textId="19F7302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DFB51C4" w14:textId="5DB14FA9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ja</w:t>
            </w:r>
          </w:p>
        </w:tc>
        <w:sdt>
          <w:sdtPr>
            <w:id w:val="-144498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D7C879F" w14:textId="7C997996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3D6BBA2D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A7779D" w:rsidRPr="002F1AE8" w14:paraId="115AE575" w14:textId="77777777" w:rsidTr="00A7779D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6554C40" w14:textId="56AC279B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Geographische Lage</w:t>
            </w:r>
          </w:p>
        </w:tc>
      </w:tr>
      <w:tr w:rsidR="00BB1C9B" w:rsidRPr="002F1AE8" w14:paraId="252A624A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CF72B06" w14:textId="1FA47E67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Klima/Wetter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431124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0CDEB7" w14:textId="5ACF98F6" w:rsidR="00A7779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EE956EA" w14:textId="08E4A14E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unzureichende Niederschlagsmenge</w:t>
            </w:r>
          </w:p>
          <w:p w14:paraId="213A44DF" w14:textId="5933C154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ungünstige Temperaturen häufige starke Winde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28927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1D0AC" w14:textId="2C9A4A0F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370E19F" w14:textId="66A5D38E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mittlere Wetterbedingungen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351774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5564F7" w14:textId="38C3930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A8CAAF9" w14:textId="531BA352" w:rsidR="00A7779D" w:rsidRDefault="00A7779D" w:rsidP="00BB1C9B">
            <w:pPr>
              <w:pStyle w:val="QSTabelleninhalt"/>
              <w:spacing w:before="0" w:after="0"/>
              <w:jc w:val="center"/>
            </w:pPr>
            <w:r>
              <w:t>ausreichende Niederschlagsmenge</w:t>
            </w:r>
          </w:p>
          <w:p w14:paraId="2C8C7CF6" w14:textId="68B83A8A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>
              <w:t>günstige Temperaturen keine starken Winde</w:t>
            </w:r>
          </w:p>
        </w:tc>
        <w:sdt>
          <w:sdtPr>
            <w:id w:val="-159800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4A2A7EF" w14:textId="7E42E0E6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0F114901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585314EA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31B99E4" w14:textId="0491ECDE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Topografische Lage der Flächen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2094047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1C210F" w14:textId="3D945C4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4EB9D30" w14:textId="7B3923B7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Hänge/ Hügel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436015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CF79BC" w14:textId="520A9669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DFA20B8" w14:textId="3D37B960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Leichte Hügel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2134930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8C5F03" w14:textId="43CD7CC0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FC5E400" w14:textId="0DF9C878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Flachland</w:t>
            </w:r>
          </w:p>
        </w:tc>
        <w:sdt>
          <w:sdtPr>
            <w:id w:val="62451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5C88D79" w14:textId="162837E4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9E81AA5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777E386D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7963CBD5" w14:textId="6D38C402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lastRenderedPageBreak/>
              <w:t xml:space="preserve">Nähe der Flächen zu Oberflächengewässern /periodisch wasserführenden Oberflächengewässern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890925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CD6C86" w14:textId="771B7B0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48FB467" w14:textId="125D853F" w:rsidR="00A7779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nahgelegen / Beeinflussung nicht auszuschließen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134020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E9A37B" w14:textId="48D75F1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8087703" w14:textId="744BCC4D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mäßig entfernt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360816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F10FE1" w14:textId="5D84F143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CA6C48" w14:textId="0967ECB8" w:rsidR="00A7779D" w:rsidRPr="002810FD" w:rsidRDefault="00A7779D" w:rsidP="00BB1C9B">
            <w:pPr>
              <w:pStyle w:val="QSTabelleninhalt"/>
              <w:spacing w:before="0" w:after="0"/>
              <w:jc w:val="center"/>
            </w:pPr>
            <w:r w:rsidRPr="00A7779D">
              <w:t>weit entfernt / kein Einfluss auf Oberflächenwasser</w:t>
            </w:r>
          </w:p>
        </w:tc>
        <w:sdt>
          <w:sdtPr>
            <w:id w:val="-177762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BA8D6DB" w14:textId="61982558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27475B17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74308026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9FF0699" w14:textId="35C465E1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Längerfristige Entwicklung des Grundwasserpegels im Wassereinzugsgebiet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302080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AC28F3" w14:textId="75F3D6EA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7ACEBAF" w14:textId="38403E8B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sinkt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21759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2EC030" w14:textId="660BE5ED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DA52B9" w14:textId="2688CD0A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konstant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2039648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9060FC" w14:textId="51DA88E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5A434E2" w14:textId="7180A03E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Pegel steigt</w:t>
            </w:r>
          </w:p>
        </w:tc>
        <w:sdt>
          <w:sdtPr>
            <w:id w:val="-31572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78DAC5A" w14:textId="5C9C38D0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2119C1E7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003B7037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4D0CEEC8" w14:textId="4A854AF8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 xml:space="preserve">Natürliche Regenerierung der Wasserkörper im Wassereinzugsgebiet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516956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77A08" w14:textId="0B017C8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4315802" w14:textId="1D70025D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nein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378294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726931" w14:textId="50718E3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40A0709" w14:textId="53127DD6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zum Teil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186412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C1DA7C" w14:textId="4CD8921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BCDAF5" w14:textId="2F69C546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ja</w:t>
            </w:r>
          </w:p>
        </w:tc>
        <w:sdt>
          <w:sdtPr>
            <w:id w:val="-66909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4B28B80E" w14:textId="5D03F941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429BCC3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60CA0E95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D772E5F" w14:textId="7699EAF3" w:rsidR="00A7779D" w:rsidRPr="00A7779D" w:rsidRDefault="00A7779D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A7779D">
              <w:rPr>
                <w:b/>
                <w:bCs/>
              </w:rPr>
              <w:t>Wasserkörper</w:t>
            </w:r>
            <w:r w:rsidRPr="00A7779D">
              <w:rPr>
                <w:b/>
                <w:bCs/>
                <w:color w:val="FF0000"/>
                <w:vertAlign w:val="superscript"/>
              </w:rPr>
              <w:t>1</w:t>
            </w:r>
            <w:r w:rsidRPr="00A7779D">
              <w:rPr>
                <w:b/>
                <w:bCs/>
              </w:rPr>
              <w:t xml:space="preserve"> in kurzfristigen Trockenperioden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1399408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C13C38" w14:textId="7FD6B95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3AC2C4" w14:textId="2B69AA91" w:rsidR="00A7779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fallen vollständig trocken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124530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85188D" w14:textId="6D5DF9FC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94E91ED" w14:textId="6B91415A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leeren sich, keine vollständige Austrocknung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88726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D3DED1" w14:textId="75C1AA8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40F7D5" w14:textId="494C2FD5" w:rsidR="00A7779D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Wasserkörper bleiben konstant</w:t>
            </w:r>
          </w:p>
        </w:tc>
        <w:sdt>
          <w:sdtPr>
            <w:id w:val="-130245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5706BD7" w14:textId="4B31DE0B" w:rsidR="00A7779D" w:rsidRDefault="00A7779D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64E5D931" w14:textId="77777777" w:rsidR="00A7779D" w:rsidRPr="002810FD" w:rsidRDefault="00A7779D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5EF1DBE3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7684C7CC" w14:textId="140EB7EC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Bodenbedingungen der Flächen</w:t>
            </w:r>
          </w:p>
        </w:tc>
      </w:tr>
      <w:tr w:rsidR="00CB793C" w:rsidRPr="002F1AE8" w14:paraId="16316E49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5A0D694" w14:textId="50FD1223" w:rsidR="00BB1C9B" w:rsidRPr="001C16E4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1C16E4">
              <w:rPr>
                <w:b/>
                <w:bCs/>
              </w:rPr>
              <w:t>Dominierende Bodenbedingungen (hinsichtlich der Grundwasserneubildung)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7449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9BA8D9" w14:textId="2902E95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54B9C5" w14:textId="2D9FBD8E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überwiegend Schluff, Lehm, Ton</w:t>
            </w:r>
          </w:p>
        </w:tc>
        <w:sdt>
          <w:sdtPr>
            <w:id w:val="-212522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8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  <w:shd w:val="clear" w:color="auto" w:fill="C1E1F2" w:themeFill="accent3" w:themeFillTint="66"/>
              </w:tcPr>
              <w:p w14:paraId="1B67716B" w14:textId="491F0EFD" w:rsidR="00BB1C9B" w:rsidRPr="002810FD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85650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40B00" w14:textId="538B88C9" w:rsidR="00BB1C9B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A76C7D9" w14:textId="64F635AD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überwiegend Sand</w:t>
            </w:r>
          </w:p>
        </w:tc>
        <w:sdt>
          <w:sdtPr>
            <w:id w:val="-467512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69DDAF97" w14:textId="681C47F2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8A612F0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CB793C" w:rsidRPr="002F1AE8" w14:paraId="18EF43D8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62C0131" w14:textId="2144740C" w:rsidR="00BB1C9B" w:rsidRPr="001C16E4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1C16E4">
              <w:rPr>
                <w:b/>
                <w:bCs/>
              </w:rPr>
              <w:lastRenderedPageBreak/>
              <w:t>Dominierende Bodenbedingungen (hinsichtlich der Wasserhaltekapazität</w:t>
            </w:r>
            <w:r w:rsidR="003179D5" w:rsidRPr="001C16E4">
              <w:rPr>
                <w:b/>
                <w:bCs/>
              </w:rPr>
              <w:t xml:space="preserve"> </w:t>
            </w:r>
            <w:r w:rsidRPr="001C16E4">
              <w:rPr>
                <w:b/>
                <w:bCs/>
              </w:rPr>
              <w:t>des Bodens)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527382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B3591F" w14:textId="18ACE222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136880A" w14:textId="63A28ACA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geringe Wasserhaltekapazität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662323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33DB75" w14:textId="68F56EC5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40DAAA9" w14:textId="3B6BFF74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mittlere</w:t>
            </w:r>
            <w:r w:rsidRPr="00BB1C9B">
              <w:t xml:space="preserve"> Wasserhaltekapazität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582874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A02D9B" w14:textId="4C7865AE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B58C803" w14:textId="2AA77780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hohe</w:t>
            </w:r>
            <w:r w:rsidRPr="00BB1C9B">
              <w:t xml:space="preserve"> Wasserhaltekapazität</w:t>
            </w:r>
          </w:p>
        </w:tc>
        <w:sdt>
          <w:sdtPr>
            <w:id w:val="20041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57FDE1AC" w14:textId="355F25D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41C7615F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3AF2243A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511F5AFB" w14:textId="75CE8C1E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Angebaute Kulturen</w:t>
            </w:r>
          </w:p>
        </w:tc>
      </w:tr>
      <w:tr w:rsidR="00BB1C9B" w:rsidRPr="002F1AE8" w14:paraId="0CAB3CB5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6250601" w14:textId="7259CE1A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 xml:space="preserve">Zusätzlicher Wasserbedarf der Kulturen in der Vegetationsperiode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713807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5BE54A" w14:textId="412A88C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563F64E" w14:textId="48D68292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hoch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-1386791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D032DB" w14:textId="3B9A347C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6ECF309" w14:textId="17CDA218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mittel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-1850480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5E584" w14:textId="66A6FBF1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B34A544" w14:textId="25DC3D3C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gering</w:t>
            </w:r>
          </w:p>
        </w:tc>
        <w:sdt>
          <w:sdtPr>
            <w:id w:val="-126885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2DB50B6E" w14:textId="721B03A5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158439D4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493819F8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6B5C2659" w14:textId="133E8167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Anbausysteme</w:t>
            </w:r>
          </w:p>
        </w:tc>
      </w:tr>
      <w:tr w:rsidR="00BB1C9B" w:rsidRPr="002F1AE8" w14:paraId="500F2C58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0D3F88D1" w14:textId="06399873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Anbausystem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347488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AB914" w14:textId="3DB04563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9707FD5" w14:textId="647C9A5C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Freilandanbau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154413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D9640A" w14:textId="182E4EEF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BE4FA46" w14:textId="2E62B57E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Anbau unter Folie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343758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4A01C0" w14:textId="5862F7F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A623EDA" w14:textId="4396E132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geschützter Anbau</w:t>
            </w:r>
          </w:p>
        </w:tc>
        <w:sdt>
          <w:sdtPr>
            <w:id w:val="1356083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1611E87F" w14:textId="56591C7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4811058F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CB793C" w:rsidRPr="002F1AE8" w14:paraId="79A44623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2FDEB889" w14:textId="6A9A25C1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>Bodenbedeckung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-1912456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C30CB" w14:textId="5A4D95E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E5A3770" w14:textId="59B927E4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>Flächen über längere Zeit ohne Bewuchs (z. B. keine Zwischenfrüchte, große Reihenabstände ohne Untersaat, keine Winterungen, etc.)</w:t>
            </w:r>
          </w:p>
        </w:tc>
        <w:sdt>
          <w:sdtPr>
            <w:id w:val="-153727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8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  <w:shd w:val="clear" w:color="auto" w:fill="C1E1F2" w:themeFill="accent3" w:themeFillTint="66"/>
              </w:tcPr>
              <w:p w14:paraId="360D8B18" w14:textId="0EDEC306" w:rsidR="00BB1C9B" w:rsidRPr="002810FD" w:rsidRDefault="00CB793C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154179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0FD47" w14:textId="3E5CD207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A29972A" w14:textId="22B84DB4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ganzjährige, flächige Bodenbedeckung</w:t>
            </w:r>
          </w:p>
          <w:p w14:paraId="409DF587" w14:textId="389906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>
              <w:t>(z.B. Untersaat, Zwischenfrüchte, Begrünungen, Winterungen, Mulch)</w:t>
            </w:r>
          </w:p>
        </w:tc>
        <w:sdt>
          <w:sdtPr>
            <w:id w:val="15010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06E125C5" w14:textId="7A3FD0DA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0672B55C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  <w:tr w:rsidR="00BB1C9B" w:rsidRPr="002F1AE8" w14:paraId="198937C4" w14:textId="77777777" w:rsidTr="00BB1C9B">
        <w:tc>
          <w:tcPr>
            <w:tcW w:w="14719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E9732EB" w14:textId="12930E79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lastRenderedPageBreak/>
              <w:t>Verwendete Bewässerungssysteme</w:t>
            </w:r>
          </w:p>
        </w:tc>
      </w:tr>
      <w:tr w:rsidR="00BB1C9B" w:rsidRPr="002F1AE8" w14:paraId="5047C2C1" w14:textId="77777777" w:rsidTr="00CB793C">
        <w:tc>
          <w:tcPr>
            <w:tcW w:w="3460" w:type="dxa"/>
            <w:tcBorders>
              <w:top w:val="single" w:sz="4" w:space="0" w:color="FAF1E2"/>
              <w:bottom w:val="single" w:sz="4" w:space="0" w:color="FAF1E2"/>
              <w:right w:val="nil"/>
            </w:tcBorders>
          </w:tcPr>
          <w:p w14:paraId="387D042E" w14:textId="41B8C330" w:rsidR="00BB1C9B" w:rsidRPr="00BB1C9B" w:rsidRDefault="00BB1C9B" w:rsidP="00BB1C9B">
            <w:pPr>
              <w:pStyle w:val="QSTabelleninhalt"/>
              <w:spacing w:before="0" w:after="0"/>
              <w:rPr>
                <w:b/>
                <w:bCs/>
              </w:rPr>
            </w:pPr>
            <w:r w:rsidRPr="00BB1C9B">
              <w:rPr>
                <w:b/>
                <w:bCs/>
              </w:rPr>
              <w:t xml:space="preserve">Bewässerungssysteme  </w:t>
            </w:r>
          </w:p>
        </w:tc>
        <w:tc>
          <w:tcPr>
            <w:tcW w:w="2284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A2D3EC" w:themeFill="accent3" w:themeFillTint="99"/>
          </w:tcPr>
          <w:sdt>
            <w:sdtPr>
              <w:id w:val="705454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D17CFA" w14:textId="757EEED9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F16376C" w14:textId="1430A36C" w:rsidR="00BB1C9B" w:rsidRDefault="00BB1C9B" w:rsidP="00BB1C9B">
            <w:pPr>
              <w:pStyle w:val="QSTabelleninhalt"/>
              <w:spacing w:before="0" w:after="0"/>
              <w:jc w:val="center"/>
            </w:pPr>
            <w:r w:rsidRPr="00BB1C9B">
              <w:t xml:space="preserve">Technik </w:t>
            </w:r>
            <w:r w:rsidRPr="001C16E4">
              <w:t>überwiegend</w:t>
            </w:r>
            <w:r w:rsidRPr="003179D5">
              <w:t xml:space="preserve"> </w:t>
            </w:r>
            <w:r w:rsidRPr="00BB1C9B">
              <w:t>ineffizient</w:t>
            </w:r>
          </w:p>
        </w:tc>
        <w:tc>
          <w:tcPr>
            <w:tcW w:w="2238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C1E1F2" w:themeFill="accent3" w:themeFillTint="66"/>
          </w:tcPr>
          <w:sdt>
            <w:sdtPr>
              <w:id w:val="1879812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2AE2AE" w14:textId="755C6B7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258F47E" w14:textId="219DE36F" w:rsidR="00BB1C9B" w:rsidRPr="002810FD" w:rsidRDefault="00BB1C9B" w:rsidP="00BB1C9B">
            <w:pPr>
              <w:pStyle w:val="QSTabelleninhalt"/>
              <w:spacing w:before="0" w:after="0"/>
              <w:jc w:val="center"/>
            </w:pPr>
            <w:r w:rsidRPr="001C16E4">
              <w:t>Technik überwiegend effizient</w:t>
            </w:r>
          </w:p>
        </w:tc>
        <w:tc>
          <w:tcPr>
            <w:tcW w:w="2285" w:type="dxa"/>
            <w:tcBorders>
              <w:top w:val="single" w:sz="4" w:space="0" w:color="FAF1E2"/>
              <w:left w:val="nil"/>
              <w:bottom w:val="single" w:sz="4" w:space="0" w:color="FAF1E2"/>
              <w:right w:val="nil"/>
            </w:tcBorders>
            <w:shd w:val="clear" w:color="auto" w:fill="E0F0F8" w:themeFill="accent3" w:themeFillTint="33"/>
          </w:tcPr>
          <w:sdt>
            <w:sdtPr>
              <w:id w:val="149482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077AD8" w14:textId="52DD9444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BE568AC" w14:textId="7593C55D" w:rsidR="00BB1C9B" w:rsidRDefault="00BB1C9B" w:rsidP="00BB1C9B">
            <w:pPr>
              <w:pStyle w:val="QSTabelleninhalt"/>
              <w:spacing w:before="0" w:after="0"/>
              <w:jc w:val="center"/>
            </w:pPr>
            <w:r>
              <w:t>Wassereffiziente Technik</w:t>
            </w:r>
          </w:p>
          <w:p w14:paraId="29A8397A" w14:textId="5380B850" w:rsidR="00BB1C9B" w:rsidRPr="00BB1C9B" w:rsidRDefault="00BB1C9B" w:rsidP="00BB1C9B">
            <w:pPr>
              <w:pStyle w:val="QSTabelleninhalt"/>
              <w:spacing w:before="0" w:after="0"/>
              <w:jc w:val="center"/>
              <w:rPr>
                <w:strike/>
              </w:rPr>
            </w:pPr>
          </w:p>
        </w:tc>
        <w:sdt>
          <w:sdtPr>
            <w:id w:val="102275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1" w:type="dxa"/>
                <w:tcBorders>
                  <w:top w:val="single" w:sz="4" w:space="0" w:color="FAF1E2"/>
                  <w:left w:val="nil"/>
                  <w:bottom w:val="single" w:sz="4" w:space="0" w:color="FAF1E2"/>
                  <w:right w:val="nil"/>
                </w:tcBorders>
              </w:tcPr>
              <w:p w14:paraId="35B1BD8A" w14:textId="75295F68" w:rsidR="00BB1C9B" w:rsidRDefault="00BB1C9B" w:rsidP="00BB1C9B">
                <w:pPr>
                  <w:pStyle w:val="QSTabelleninhalt"/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31" w:type="dxa"/>
            <w:tcBorders>
              <w:top w:val="single" w:sz="4" w:space="0" w:color="FAF1E2"/>
              <w:left w:val="nil"/>
              <w:bottom w:val="single" w:sz="4" w:space="0" w:color="FAF1E2"/>
            </w:tcBorders>
          </w:tcPr>
          <w:p w14:paraId="7EC114CC" w14:textId="77777777" w:rsidR="00BB1C9B" w:rsidRPr="002810FD" w:rsidRDefault="00BB1C9B" w:rsidP="00BB1C9B">
            <w:pPr>
              <w:pStyle w:val="QSTabelleninhalt"/>
              <w:spacing w:before="0" w:after="0"/>
              <w:jc w:val="center"/>
            </w:pPr>
          </w:p>
        </w:tc>
      </w:tr>
    </w:tbl>
    <w:p w14:paraId="0B88A761" w14:textId="77777777" w:rsidR="002810FD" w:rsidRDefault="002810FD" w:rsidP="002810FD">
      <w:pPr>
        <w:pStyle w:val="QSStandardtext"/>
      </w:pPr>
    </w:p>
    <w:p w14:paraId="02728C01" w14:textId="72742CE6" w:rsidR="00BB1C9B" w:rsidRPr="001C16E4" w:rsidRDefault="00BB1C9B" w:rsidP="002810FD">
      <w:pPr>
        <w:pStyle w:val="QSStandardtext"/>
      </w:pPr>
      <w:r w:rsidRPr="001C16E4">
        <w:rPr>
          <w:vertAlign w:val="superscript"/>
        </w:rPr>
        <w:t>1</w:t>
      </w:r>
      <w:r w:rsidRPr="001C16E4">
        <w:t>Wasserkörper = „Oberflächenwasserkörper“: ein einheitlicher und bedeutender Abschnitt eines Oberflächengewässers, z. B. ein See, ein Speicherbecken, ein Strom, Fluss oder Kanal, ein Teil eines Stroms, Flusses oder Kanals, ein Übergangsgewässer oder ein Küstengewässerstreifen; „Grundwasserkörper“: ein abgegrenztes Grundwasservolumen innerhalb eines oder mehrerer Grundwasserleiter (Wasserrahmenrichtlinie)</w:t>
      </w:r>
    </w:p>
    <w:p w14:paraId="712298AA" w14:textId="5747A093" w:rsidR="00BB1C9B" w:rsidRPr="00BB1C9B" w:rsidRDefault="00BB1C9B" w:rsidP="00BB1C9B">
      <w:r>
        <w:br w:type="page"/>
      </w:r>
    </w:p>
    <w:p w14:paraId="56716C9E" w14:textId="6457B25D" w:rsidR="00BB1C9B" w:rsidRDefault="00BB1C9B" w:rsidP="009B2E56">
      <w:pPr>
        <w:pStyle w:val="QSHead1Ebene"/>
      </w:pPr>
      <w:r>
        <w:lastRenderedPageBreak/>
        <w:t>Wasserableitung und -kontamination</w:t>
      </w:r>
    </w:p>
    <w:tbl>
      <w:tblPr>
        <w:tblStyle w:val="QSQualittundSicherheitGmbH2"/>
        <w:tblW w:w="14983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ook w:val="01E0" w:firstRow="1" w:lastRow="1" w:firstColumn="1" w:lastColumn="1" w:noHBand="0" w:noVBand="0"/>
      </w:tblPr>
      <w:tblGrid>
        <w:gridCol w:w="3013"/>
        <w:gridCol w:w="2553"/>
        <w:gridCol w:w="2310"/>
        <w:gridCol w:w="2482"/>
        <w:gridCol w:w="1321"/>
        <w:gridCol w:w="3304"/>
      </w:tblGrid>
      <w:tr w:rsidR="00DF6D84" w:rsidRPr="002F1AE8" w14:paraId="608F83CB" w14:textId="7D65EC6C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860C75B" w14:textId="24608913" w:rsidR="00CB793C" w:rsidRPr="00CB793C" w:rsidRDefault="00BB1C9B" w:rsidP="00CB793C">
            <w:pPr>
              <w:pStyle w:val="QSTabelleninhalt"/>
              <w:rPr>
                <w:b w:val="0"/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Risikofaktor</w:t>
            </w:r>
          </w:p>
        </w:tc>
        <w:tc>
          <w:tcPr>
            <w:tcW w:w="2583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CDAFDB0" w14:textId="7777777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13CCE5B9" w14:textId="08433836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332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695A0C1" w14:textId="5503993D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05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544EEF2" w14:textId="01AC8B6E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153" w:type="dxa"/>
            <w:tcBorders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A8B9F6E" w14:textId="7777777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5E02F681" w14:textId="39701EF2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359" w:type="dxa"/>
            <w:tcBorders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4A2BDEEC" w14:textId="7C208CB7" w:rsidR="00BB1C9B" w:rsidRPr="00CB793C" w:rsidRDefault="00BB1C9B" w:rsidP="00CB793C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CB793C" w:rsidRPr="002F1AE8" w14:paraId="51B3534A" w14:textId="77777777" w:rsidTr="005B3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E669D74" w14:textId="075556C9" w:rsidR="00CB793C" w:rsidRPr="00CB793C" w:rsidRDefault="00CB793C" w:rsidP="00CB793C">
            <w:pPr>
              <w:pStyle w:val="QSTabelleninhalt"/>
            </w:pPr>
            <w:r w:rsidRPr="00CB793C">
              <w:rPr>
                <w:bCs/>
              </w:rPr>
              <w:t>Geographische Lage</w:t>
            </w:r>
          </w:p>
        </w:tc>
      </w:tr>
      <w:tr w:rsidR="00792FB8" w:rsidRPr="002F1AE8" w14:paraId="01A0CFDC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CDCE726" w14:textId="0271FAA3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CD58D1">
              <w:rPr>
                <w:bCs/>
              </w:rPr>
              <w:t>Klima/Wetter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755477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6C960C" w14:textId="6CE0B259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7E0DB66D" w14:textId="564BC4EE" w:rsidR="00CB793C" w:rsidRPr="00B65F2A" w:rsidRDefault="00773C2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ausreichende Niederschlagsmenge,</w:t>
            </w:r>
          </w:p>
          <w:p w14:paraId="6F1C6B55" w14:textId="33CEC3EA" w:rsidR="00CB793C" w:rsidRPr="00B65F2A" w:rsidRDefault="00773C2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ungünstige </w:t>
            </w:r>
            <w:r w:rsidR="00CB793C" w:rsidRPr="00B65F2A">
              <w:rPr>
                <w:b w:val="0"/>
              </w:rPr>
              <w:t>Temperatur</w:t>
            </w:r>
          </w:p>
          <w:p w14:paraId="019C6EC8" w14:textId="0AC03A85" w:rsidR="00CB793C" w:rsidRPr="00B65F2A" w:rsidRDefault="00F254B8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</w:t>
            </w:r>
            <w:r w:rsidR="00773C2F" w:rsidRPr="00B65F2A">
              <w:rPr>
                <w:b w:val="0"/>
              </w:rPr>
              <w:t xml:space="preserve">äufig </w:t>
            </w:r>
            <w:r w:rsidR="00CB793C" w:rsidRPr="00B65F2A">
              <w:rPr>
                <w:b w:val="0"/>
              </w:rPr>
              <w:t>starker Wind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p w14:paraId="0B8804FC" w14:textId="3E1525DA" w:rsidR="00CB793C" w:rsidRPr="00B65F2A" w:rsidRDefault="006A1512" w:rsidP="00CB793C">
            <w:pPr>
              <w:pStyle w:val="QSTabelleninhalt"/>
              <w:jc w:val="center"/>
              <w:rPr>
                <w:rFonts w:ascii="MS Gothic" w:eastAsia="MS Gothic" w:hAnsi="MS Gothic"/>
                <w:b w:val="0"/>
              </w:rPr>
            </w:pPr>
            <w:sdt>
              <w:sdtPr>
                <w:id w:val="89963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962"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</w:p>
          <w:p w14:paraId="38ED3C7E" w14:textId="544CD66B" w:rsidR="00A26962" w:rsidRPr="00B65F2A" w:rsidRDefault="001D0C21" w:rsidP="002D054B">
            <w:pPr>
              <w:jc w:val="center"/>
              <w:rPr>
                <w:b w:val="0"/>
              </w:rPr>
            </w:pPr>
            <w:r w:rsidRPr="00B65F2A">
              <w:rPr>
                <w:b w:val="0"/>
              </w:rPr>
              <w:t>m</w:t>
            </w:r>
            <w:r w:rsidR="00A26962" w:rsidRPr="00B65F2A">
              <w:rPr>
                <w:b w:val="0"/>
              </w:rPr>
              <w:t xml:space="preserve">ittlere </w:t>
            </w:r>
          </w:p>
          <w:p w14:paraId="69529731" w14:textId="20E62A30" w:rsidR="002D054B" w:rsidRPr="00B65F2A" w:rsidRDefault="00A26962" w:rsidP="005B3E2E">
            <w:pPr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Wetterbedingungen 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690691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E37678" w14:textId="20F1CD6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128E099B" w14:textId="0A2CDD60" w:rsidR="00CB793C" w:rsidRPr="00B65F2A" w:rsidRDefault="00663D53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unzureiche</w:t>
            </w:r>
            <w:r w:rsidR="0042471F" w:rsidRPr="00B65F2A">
              <w:rPr>
                <w:b w:val="0"/>
              </w:rPr>
              <w:t xml:space="preserve">nde </w:t>
            </w:r>
            <w:r w:rsidR="00CB793C" w:rsidRPr="00B65F2A">
              <w:rPr>
                <w:b w:val="0"/>
              </w:rPr>
              <w:t>Niederschlagsmenge</w:t>
            </w:r>
          </w:p>
          <w:p w14:paraId="6E134D28" w14:textId="763559A7" w:rsidR="00CB793C" w:rsidRPr="00B65F2A" w:rsidRDefault="0042471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günstige </w:t>
            </w:r>
            <w:r w:rsidR="00CB793C" w:rsidRPr="00B65F2A">
              <w:rPr>
                <w:b w:val="0"/>
              </w:rPr>
              <w:t>Temperatur</w:t>
            </w:r>
          </w:p>
          <w:p w14:paraId="207F16E9" w14:textId="085420C9" w:rsidR="00CB793C" w:rsidRPr="00B65F2A" w:rsidRDefault="0042471F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 xml:space="preserve">kein starker </w:t>
            </w:r>
            <w:r w:rsidR="00CB793C" w:rsidRPr="00B65F2A">
              <w:rPr>
                <w:b w:val="0"/>
              </w:rPr>
              <w:t>Wind</w:t>
            </w:r>
          </w:p>
        </w:tc>
        <w:sdt>
          <w:sdtPr>
            <w:id w:val="-7690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69E9AFF" w14:textId="54A2CA80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4DAD04DF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  <w:tr w:rsidR="00792FB8" w:rsidRPr="002F1AE8" w14:paraId="4984FF6E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83812F4" w14:textId="69A8F20D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CD58D1">
              <w:rPr>
                <w:bCs/>
              </w:rPr>
              <w:t>Topografische Lage der Flächen und Risiko für Oberflächengewässer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360273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809103" w14:textId="3EE708C9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2A3BE4D2" w14:textId="7761AEEC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Hänge/Hügel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870371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C4AB25" w14:textId="0A68D82A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56C61F62" w14:textId="4048DFF6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heterogen leichte Hügel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297684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7B45BB" w14:textId="7B01180F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9AEDD4E" w14:textId="7339839E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Flachland</w:t>
            </w:r>
          </w:p>
        </w:tc>
        <w:sdt>
          <w:sdtPr>
            <w:id w:val="-121265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146C9FA1" w14:textId="3BE25950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6348FFF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  <w:tr w:rsidR="00792FB8" w:rsidRPr="002F1AE8" w14:paraId="03078A33" w14:textId="77777777" w:rsidTr="00DF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51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E8062D7" w14:textId="115AD314" w:rsidR="00CB793C" w:rsidRPr="00B65F2A" w:rsidRDefault="00CB793C" w:rsidP="00CB793C">
            <w:pPr>
              <w:pStyle w:val="QSTabelleninhalt"/>
              <w:rPr>
                <w:bCs/>
              </w:rPr>
            </w:pPr>
            <w:r w:rsidRPr="00476636">
              <w:rPr>
                <w:bCs/>
              </w:rPr>
              <w:t>Nähe zu Oberflächen-gewässern /periodisch wasserführenden Oberflächengewässern</w:t>
            </w:r>
          </w:p>
        </w:tc>
        <w:tc>
          <w:tcPr>
            <w:tcW w:w="2583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711417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644195" w14:textId="7A2DC42D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B708139" w14:textId="3733F0AE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Oberflächengewässer auf oder angrenzend zu Betriebsflächen /</w:t>
            </w:r>
          </w:p>
          <w:p w14:paraId="2E5CB709" w14:textId="761A0D8B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Eintrag potenziell möglich</w:t>
            </w:r>
          </w:p>
        </w:tc>
        <w:tc>
          <w:tcPr>
            <w:tcW w:w="233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345554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815B49" w14:textId="6004E3B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367A1692" w14:textId="48CBE0F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mäßig entfernt</w:t>
            </w:r>
          </w:p>
          <w:p w14:paraId="35E6A172" w14:textId="04C0A0C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(&gt; 500 m)</w:t>
            </w:r>
          </w:p>
        </w:tc>
        <w:tc>
          <w:tcPr>
            <w:tcW w:w="2505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85770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3549C" w14:textId="32EFDE67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sdtContent>
          </w:sdt>
          <w:p w14:paraId="03504BF7" w14:textId="5EA5263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keine Oberflächengewässer auf oder angrenzend zu Betriebsflächen /</w:t>
            </w:r>
          </w:p>
          <w:p w14:paraId="6BCC6FB3" w14:textId="3A7F0531" w:rsidR="00CB793C" w:rsidRPr="00B65F2A" w:rsidRDefault="00CB793C" w:rsidP="00CB793C">
            <w:pPr>
              <w:pStyle w:val="QSTabelleninhalt"/>
              <w:jc w:val="center"/>
              <w:rPr>
                <w:b w:val="0"/>
              </w:rPr>
            </w:pPr>
            <w:r w:rsidRPr="00B65F2A">
              <w:rPr>
                <w:b w:val="0"/>
              </w:rPr>
              <w:t>Eintrag unwahrscheinlich</w:t>
            </w:r>
          </w:p>
        </w:tc>
        <w:sdt>
          <w:sdtPr>
            <w:id w:val="-175357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1CE60557" w14:textId="5119688D" w:rsidR="00CB793C" w:rsidRPr="00B65F2A" w:rsidRDefault="00CB793C" w:rsidP="00CB793C">
                <w:pPr>
                  <w:pStyle w:val="QSTabelleninhalt"/>
                  <w:jc w:val="center"/>
                  <w:rPr>
                    <w:b w:val="0"/>
                  </w:rPr>
                </w:pPr>
                <w:r w:rsidRPr="00B65F2A">
                  <w:rPr>
                    <w:rFonts w:ascii="MS Gothic" w:eastAsia="MS Gothic" w:hAnsi="MS Gothic"/>
                    <w:b w:val="0"/>
                  </w:rPr>
                  <w:t>☐</w:t>
                </w:r>
              </w:p>
            </w:tc>
          </w:sdtContent>
        </w:sdt>
        <w:tc>
          <w:tcPr>
            <w:tcW w:w="3359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F678FE1" w14:textId="77777777" w:rsidR="00CB793C" w:rsidRPr="00CB793C" w:rsidRDefault="00CB793C" w:rsidP="00CB793C">
            <w:pPr>
              <w:pStyle w:val="QSTabelleninhalt"/>
              <w:jc w:val="center"/>
            </w:pPr>
          </w:p>
        </w:tc>
      </w:tr>
    </w:tbl>
    <w:p w14:paraId="15D32BE9" w14:textId="346B5AAD" w:rsidR="00A816D2" w:rsidRDefault="00A816D2"/>
    <w:tbl>
      <w:tblPr>
        <w:tblStyle w:val="QSQualittundSicherheitGmbH2"/>
        <w:tblW w:w="15139" w:type="dxa"/>
        <w:tblInd w:w="-156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ayout w:type="fixed"/>
        <w:tblLook w:val="01E0" w:firstRow="1" w:lastRow="1" w:firstColumn="1" w:lastColumn="1" w:noHBand="0" w:noVBand="0"/>
      </w:tblPr>
      <w:tblGrid>
        <w:gridCol w:w="156"/>
        <w:gridCol w:w="2977"/>
        <w:gridCol w:w="2552"/>
        <w:gridCol w:w="2268"/>
        <w:gridCol w:w="2551"/>
        <w:gridCol w:w="1418"/>
        <w:gridCol w:w="3217"/>
      </w:tblGrid>
      <w:tr w:rsidR="00E8075A" w:rsidRPr="002F1AE8" w14:paraId="5EEC8BE0" w14:textId="77777777" w:rsidTr="005B3E2E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775C12D4" w14:textId="77777777" w:rsidR="00E8075A" w:rsidRPr="00CB793C" w:rsidRDefault="00E8075A" w:rsidP="00E8075A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0B303A1D" w14:textId="77777777" w:rsidR="00E8075A" w:rsidRPr="00CB793C" w:rsidRDefault="00E8075A" w:rsidP="00E8075A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224B4E65" w14:textId="5432116C" w:rsid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E0B4A70" w14:textId="1FD3407E" w:rsidR="00E8075A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2338B0B" w14:textId="065DD69A" w:rsid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58FE8798" w14:textId="77777777" w:rsidR="00E8075A" w:rsidRPr="00CB793C" w:rsidRDefault="00E8075A" w:rsidP="00E8075A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1E6A1577" w14:textId="37A4AE28" w:rsidR="00E8075A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66C6425B" w14:textId="43BA0980" w:rsidR="00E8075A" w:rsidRPr="00CB793C" w:rsidRDefault="00E8075A" w:rsidP="00E8075A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0E1C14DA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A49A6D9" w14:textId="1ED2BE17" w:rsidR="00E8075A" w:rsidRPr="005B3E2E" w:rsidRDefault="00E8075A" w:rsidP="00E8075A">
            <w:pPr>
              <w:pStyle w:val="QSTabelleninhalt"/>
              <w:rPr>
                <w:b/>
              </w:rPr>
            </w:pPr>
            <w:r w:rsidRPr="00B65F2A">
              <w:rPr>
                <w:b/>
              </w:rPr>
              <w:t xml:space="preserve">Flurabstand </w:t>
            </w:r>
            <w:r w:rsidRPr="00B65F2A">
              <w:rPr>
                <w:b/>
                <w:sz w:val="16"/>
                <w:szCs w:val="16"/>
              </w:rPr>
              <w:t>(Höhenunterschied zw. Geländeoberkante und Grundwasseroberfläche)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rPr>
                <w:bCs/>
              </w:rPr>
              <w:id w:val="-1538961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9B8E73" w14:textId="4079F9EF" w:rsidR="00E8075A" w:rsidRPr="00E8075A" w:rsidRDefault="00E8075A" w:rsidP="00E8075A">
                <w:pPr>
                  <w:pStyle w:val="QSTabelleninhalt"/>
                  <w:jc w:val="center"/>
                  <w:rPr>
                    <w:bCs/>
                  </w:rPr>
                </w:pPr>
                <w:r w:rsidRPr="00E8075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  <w:p w14:paraId="6692A5C7" w14:textId="6C0381E8" w:rsidR="00E8075A" w:rsidRP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2D054B">
              <w:rPr>
                <w:bCs/>
              </w:rPr>
              <w:t>gering</w:t>
            </w:r>
          </w:p>
        </w:tc>
        <w:sdt>
          <w:sdtPr>
            <w:id w:val="-9338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22EEA00E" w14:textId="404AB79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rPr>
                <w:bCs/>
              </w:rPr>
              <w:id w:val="-1591229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05994" w14:textId="0DD6F4F9" w:rsidR="00E8075A" w:rsidRPr="00E8075A" w:rsidRDefault="00E8075A" w:rsidP="00E8075A">
                <w:pPr>
                  <w:pStyle w:val="QSTabelleninhalt"/>
                  <w:jc w:val="center"/>
                  <w:rPr>
                    <w:bCs/>
                  </w:rPr>
                </w:pPr>
                <w:r w:rsidRPr="00E8075A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  <w:p w14:paraId="377F0DFB" w14:textId="16271B55" w:rsidR="00E8075A" w:rsidRPr="00E8075A" w:rsidRDefault="00E8075A" w:rsidP="00E8075A">
            <w:pPr>
              <w:pStyle w:val="QSTabelleninhalt"/>
              <w:jc w:val="center"/>
              <w:rPr>
                <w:bCs/>
              </w:rPr>
            </w:pPr>
            <w:r w:rsidRPr="002D054B">
              <w:rPr>
                <w:bCs/>
              </w:rPr>
              <w:t>groß</w:t>
            </w:r>
          </w:p>
        </w:tc>
        <w:sdt>
          <w:sdtPr>
            <w:id w:val="158094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2048284F" w14:textId="7B9F5384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B3F152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3E75B2CF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71FBCAC1" w14:textId="5D115B65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Überschwemmungs-/ Hochwassergefahr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504886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E30FA" w14:textId="6B0CFAE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39E39EF" w14:textId="6244CD20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sdt>
          <w:sdtPr>
            <w:id w:val="-137399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48216E59" w14:textId="1CB9921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578398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16293B" w14:textId="4BAD63A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5933515" w14:textId="0A80AA69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130665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B683DEC" w14:textId="4DB6B98C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91C51AA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8130692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51A2BE8" w14:textId="764DE0A6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Bodenbedingungen der Flächen</w:t>
            </w:r>
          </w:p>
        </w:tc>
      </w:tr>
      <w:tr w:rsidR="00E8075A" w:rsidRPr="002F1AE8" w14:paraId="4B754D27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61891FAE" w14:textId="7EB2721F" w:rsidR="00E8075A" w:rsidRPr="001C16E4" w:rsidRDefault="00E8075A" w:rsidP="00E8075A">
            <w:pPr>
              <w:pStyle w:val="QSTabelleninhalt"/>
            </w:pPr>
            <w:r w:rsidRPr="001C16E4">
              <w:rPr>
                <w:b/>
                <w:bCs/>
              </w:rPr>
              <w:t xml:space="preserve">Gefahr des Abflusses in Oberflächengewässer  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971814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985B2B" w14:textId="3D060BBD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B10498B" w14:textId="77777777" w:rsidR="00E8075A" w:rsidRDefault="00E8075A" w:rsidP="00E8075A">
            <w:pPr>
              <w:pStyle w:val="QSTabelleninhalt"/>
              <w:jc w:val="center"/>
            </w:pPr>
            <w:r>
              <w:t>hohe Wasserhaltekapazität</w:t>
            </w:r>
          </w:p>
          <w:p w14:paraId="6491524A" w14:textId="6D6512BD" w:rsidR="00E8075A" w:rsidRPr="00FC2865" w:rsidRDefault="00E8075A" w:rsidP="00E8075A">
            <w:pPr>
              <w:pStyle w:val="QSTabelleninhalt"/>
              <w:jc w:val="center"/>
              <w:rPr>
                <w:strike/>
              </w:rPr>
            </w:pP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004510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B9D517" w14:textId="2367A56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60ED94B" w14:textId="2930870D" w:rsidR="00E8075A" w:rsidRPr="00CB793C" w:rsidRDefault="00E8075A" w:rsidP="00E8075A">
            <w:pPr>
              <w:pStyle w:val="QSTabelleninhalt"/>
              <w:jc w:val="center"/>
            </w:pPr>
            <w:r>
              <w:t>mittlere</w:t>
            </w:r>
            <w:r w:rsidRPr="00FC2865">
              <w:t xml:space="preserve"> Wasserhaltekapazität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87006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D1AB2" w14:textId="1102E6EF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C9B3A79" w14:textId="77777777" w:rsidR="00E8075A" w:rsidRDefault="00E8075A" w:rsidP="00E8075A">
            <w:pPr>
              <w:pStyle w:val="QSTabelleninhalt"/>
              <w:jc w:val="center"/>
            </w:pPr>
            <w:r>
              <w:t>geringe Wasserhaltekapazität</w:t>
            </w:r>
          </w:p>
          <w:p w14:paraId="72B2E81C" w14:textId="650457AC" w:rsidR="00E8075A" w:rsidRPr="00FC2865" w:rsidRDefault="00E8075A" w:rsidP="00E8075A">
            <w:pPr>
              <w:pStyle w:val="QSTabelleninhalt"/>
              <w:jc w:val="center"/>
              <w:rPr>
                <w:strike/>
              </w:rPr>
            </w:pPr>
          </w:p>
        </w:tc>
        <w:sdt>
          <w:sdtPr>
            <w:id w:val="-104498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47F8084" w14:textId="5E505C8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A723C05" w14:textId="77777777" w:rsidR="00E8075A" w:rsidRPr="00CB793C" w:rsidRDefault="00E8075A" w:rsidP="00E8075A">
            <w:pPr>
              <w:pStyle w:val="QSTabelleninhalt"/>
            </w:pPr>
          </w:p>
        </w:tc>
      </w:tr>
      <w:tr w:rsidR="00E8075A" w:rsidRPr="002F1AE8" w14:paraId="65FF142E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DE3FF5F" w14:textId="77777777" w:rsidR="00E8075A" w:rsidRPr="001C16E4" w:rsidRDefault="00E8075A" w:rsidP="00E8075A">
            <w:pPr>
              <w:pStyle w:val="QSTabelleninhalt"/>
              <w:rPr>
                <w:b/>
                <w:bCs/>
              </w:rPr>
            </w:pPr>
            <w:r w:rsidRPr="001C16E4">
              <w:rPr>
                <w:b/>
                <w:bCs/>
              </w:rPr>
              <w:t xml:space="preserve">Gefahr der Auswaschung ins Grundwasser </w:t>
            </w:r>
          </w:p>
          <w:p w14:paraId="3DDE2DBC" w14:textId="346650B0" w:rsidR="00E8075A" w:rsidRPr="001C16E4" w:rsidRDefault="00E8075A" w:rsidP="00E8075A">
            <w:pPr>
              <w:pStyle w:val="QSTabelleninhalt"/>
              <w:rPr>
                <w:strike/>
              </w:rPr>
            </w:pP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335731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4A1864" w14:textId="0395E9A1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8D50E7" w14:textId="2BFD1CE4" w:rsidR="00E8075A" w:rsidRPr="00CB793C" w:rsidRDefault="00E8075A" w:rsidP="00E8075A">
            <w:pPr>
              <w:pStyle w:val="QSTabelleninhalt"/>
              <w:jc w:val="center"/>
            </w:pPr>
            <w:r w:rsidRPr="00FC2865">
              <w:t>geringe Wasserhaltekapazität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2058818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F01C2" w14:textId="369145F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B656BF6" w14:textId="5A415036" w:rsidR="00E8075A" w:rsidRPr="00CB793C" w:rsidRDefault="00E8075A" w:rsidP="00E8075A">
            <w:pPr>
              <w:pStyle w:val="QSTabelleninhalt"/>
              <w:jc w:val="center"/>
            </w:pPr>
            <w:r>
              <w:t>mittlere</w:t>
            </w:r>
            <w:r w:rsidRPr="00FC2865">
              <w:t xml:space="preserve"> Wasserhaltekapazität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070306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BB78C9" w14:textId="79474AE7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CEB7F21" w14:textId="37620736" w:rsidR="00E8075A" w:rsidRPr="00CB793C" w:rsidRDefault="00E8075A" w:rsidP="00E8075A">
            <w:pPr>
              <w:pStyle w:val="QSTabelleninhalt"/>
              <w:jc w:val="center"/>
            </w:pPr>
            <w:r>
              <w:t>hohe</w:t>
            </w:r>
            <w:r w:rsidRPr="00FC2865">
              <w:t xml:space="preserve"> Wasserhaltekapazität</w:t>
            </w:r>
          </w:p>
        </w:tc>
        <w:sdt>
          <w:sdtPr>
            <w:id w:val="66636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178E8C2" w14:textId="6072D4F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686372B" w14:textId="77777777" w:rsidR="00E8075A" w:rsidRPr="00CB793C" w:rsidRDefault="00E8075A" w:rsidP="00E8075A">
            <w:pPr>
              <w:pStyle w:val="QSTabelleninhalt"/>
            </w:pPr>
          </w:p>
        </w:tc>
      </w:tr>
      <w:tr w:rsidR="00E8075A" w:rsidRPr="002F1AE8" w14:paraId="64EB4F30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134E2BE" w14:textId="371ECE03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Düngung und Pflanzenschutz</w:t>
            </w:r>
          </w:p>
        </w:tc>
      </w:tr>
      <w:tr w:rsidR="00E8075A" w:rsidRPr="002F1AE8" w14:paraId="087C90AD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F5088EE" w14:textId="2CDB1F96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Düngebedarf der Kulturen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195123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4D9E6F" w14:textId="5CFA4D96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A1D72B" w14:textId="771532DF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840614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6D400C" w14:textId="57453E7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EC87C1E" w14:textId="097F51AE" w:rsidR="00E8075A" w:rsidRPr="00CB793C" w:rsidRDefault="00E8075A" w:rsidP="00E8075A">
            <w:pPr>
              <w:pStyle w:val="QSTabelleninhalt"/>
              <w:jc w:val="center"/>
            </w:pPr>
            <w:r>
              <w:t>mittel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825786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F21277" w14:textId="14782C6E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C4E492A" w14:textId="16799912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-80624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259A7ED" w14:textId="7EC9898B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048BF682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4915C3" w:rsidRPr="00CB793C" w14:paraId="1A352770" w14:textId="77777777" w:rsidTr="004915C3"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0E3930A" w14:textId="77777777" w:rsidR="004915C3" w:rsidRPr="00CB793C" w:rsidRDefault="004915C3" w:rsidP="00C84692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58CC040" w14:textId="77777777" w:rsidR="004915C3" w:rsidRPr="00CB793C" w:rsidRDefault="004915C3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23B81405" w14:textId="77777777" w:rsidR="004915C3" w:rsidRDefault="004915C3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67E4C334" w14:textId="77777777" w:rsidR="004915C3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E21955B" w14:textId="77777777" w:rsidR="004915C3" w:rsidRDefault="004915C3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796B9A5F" w14:textId="77777777" w:rsidR="004915C3" w:rsidRPr="00CB793C" w:rsidRDefault="004915C3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300E384E" w14:textId="77777777" w:rsidR="004915C3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2C92E3AD" w14:textId="77777777" w:rsidR="004915C3" w:rsidRPr="00CB793C" w:rsidRDefault="004915C3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0FC19E62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CF7FF02" w14:textId="6D57935C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Pflanzenschutzaufwand für die Kulturen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069264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1E1706" w14:textId="52C5533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0FEB63D" w14:textId="4B1EB54D" w:rsidR="00E8075A" w:rsidRPr="00CB793C" w:rsidRDefault="00E8075A" w:rsidP="00E8075A">
            <w:pPr>
              <w:pStyle w:val="QSTabelleninhalt"/>
              <w:jc w:val="center"/>
            </w:pPr>
            <w:r>
              <w:t>hoch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-1578899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DB6A19" w14:textId="6C67D86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6A1F2B7" w14:textId="614D3447" w:rsidR="00E8075A" w:rsidRPr="00CB793C" w:rsidRDefault="00E8075A" w:rsidP="00E8075A">
            <w:pPr>
              <w:pStyle w:val="QSTabelleninhalt"/>
              <w:jc w:val="center"/>
            </w:pPr>
            <w:r>
              <w:t>mittel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176777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FE61F4" w14:textId="6BA7514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DE924EE" w14:textId="66E60298" w:rsidR="00E8075A" w:rsidRPr="00CB793C" w:rsidRDefault="00E8075A" w:rsidP="00E8075A">
            <w:pPr>
              <w:pStyle w:val="QSTabelleninhalt"/>
              <w:jc w:val="center"/>
            </w:pPr>
            <w:r>
              <w:t>niedrig</w:t>
            </w:r>
          </w:p>
        </w:tc>
        <w:sdt>
          <w:sdtPr>
            <w:id w:val="2391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43A9F1E" w14:textId="0A63854F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7F727E0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2EC75772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58152CBA" w14:textId="53BD1067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Technischer Stand der Ausbringmaschinen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2041929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8D49C3" w14:textId="7CA46E0C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61B93B" w14:textId="781A431B" w:rsidR="00E8075A" w:rsidRPr="00CB793C" w:rsidRDefault="00E8075A" w:rsidP="00E8075A">
            <w:pPr>
              <w:pStyle w:val="QSTabelleninhalt"/>
              <w:jc w:val="center"/>
            </w:pPr>
            <w:r w:rsidRPr="00FC2865">
              <w:t>unregelmäßig gewartet, ineffizient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191442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096BA2" w14:textId="0706D98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30BE839" w14:textId="0CE62AED" w:rsidR="00E8075A" w:rsidRPr="00CB793C" w:rsidRDefault="00E8075A" w:rsidP="00E8075A">
            <w:pPr>
              <w:pStyle w:val="QSTabelleninhalt"/>
              <w:jc w:val="center"/>
            </w:pPr>
            <w:r w:rsidRPr="00FC2865">
              <w:t>verbesserungsfähig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439113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4ADBB" w14:textId="50F0C2A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AD899BE" w14:textId="64DF04B6" w:rsidR="00E8075A" w:rsidRPr="00CB793C" w:rsidRDefault="00E8075A" w:rsidP="00E8075A">
            <w:pPr>
              <w:pStyle w:val="QSTabelleninhalt"/>
              <w:jc w:val="center"/>
            </w:pPr>
            <w:r w:rsidRPr="00FC2865">
              <w:t>regelmäßig gewartet, effizient</w:t>
            </w:r>
          </w:p>
        </w:tc>
        <w:sdt>
          <w:sdtPr>
            <w:id w:val="-209755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028EC8FF" w14:textId="4D5704B5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AC1903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5A0A0CB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C09FE6C" w14:textId="172B337C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Ausbringung von PSM/Düngern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872691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C9B792" w14:textId="3500BB32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67246E9" w14:textId="159880A8" w:rsidR="00E8075A" w:rsidRPr="00CB793C" w:rsidRDefault="00E8075A" w:rsidP="00E8075A">
            <w:pPr>
              <w:pStyle w:val="QSTabelleninhalt"/>
              <w:jc w:val="center"/>
            </w:pPr>
            <w:r w:rsidRPr="00FC2865">
              <w:t xml:space="preserve">abweichend von der </w:t>
            </w:r>
            <w:r>
              <w:t>g</w:t>
            </w:r>
            <w:r w:rsidRPr="00FC2865">
              <w:t>uten fachlichen Praxis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C1E1F2" w:themeFill="accent3" w:themeFillTint="66"/>
          </w:tcPr>
          <w:sdt>
            <w:sdtPr>
              <w:id w:val="17888472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57DFC5" w14:textId="495BE14C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9170BAC" w14:textId="2CD2BAE0" w:rsidR="00E8075A" w:rsidRPr="00CB793C" w:rsidRDefault="00E8075A" w:rsidP="00E8075A">
            <w:pPr>
              <w:pStyle w:val="QSTabelleninhalt"/>
              <w:jc w:val="center"/>
            </w:pPr>
            <w:r w:rsidRPr="00FC2865">
              <w:t>verbesserungsfähig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1302763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49490E" w14:textId="4F46C111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42793B6" w14:textId="3F67C04E" w:rsidR="00E8075A" w:rsidRPr="00CB793C" w:rsidRDefault="00E8075A" w:rsidP="00E8075A">
            <w:pPr>
              <w:pStyle w:val="QSTabelleninhalt"/>
              <w:jc w:val="center"/>
            </w:pPr>
            <w:r w:rsidRPr="00FC2865">
              <w:t>gemäß der guten fachlichen Praxis</w:t>
            </w:r>
          </w:p>
        </w:tc>
        <w:sdt>
          <w:sdtPr>
            <w:id w:val="65858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3D5A78DF" w14:textId="6C06D41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2DBCEFD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14697706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4086F4C8" w14:textId="541B3E4C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Ableitung von Brauchwasser</w:t>
            </w:r>
          </w:p>
        </w:tc>
      </w:tr>
      <w:tr w:rsidR="00E8075A" w:rsidRPr="002F1AE8" w14:paraId="2072D10D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259198A" w14:textId="6D944049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Belastung des Brauchwassers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965341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DD513" w14:textId="3F6C5BAA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3593FA" w14:textId="2CB13E40" w:rsidR="00E8075A" w:rsidRPr="00CB793C" w:rsidRDefault="00E8075A" w:rsidP="00E8075A">
            <w:pPr>
              <w:pStyle w:val="QSTabelleninhalt"/>
              <w:jc w:val="center"/>
            </w:pPr>
            <w:r w:rsidRPr="00FC2865">
              <w:t>stark belastet</w:t>
            </w:r>
          </w:p>
        </w:tc>
        <w:sdt>
          <w:sdtPr>
            <w:id w:val="90873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757ADDA5" w14:textId="5DAE7005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2058124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51EB07" w14:textId="2C5C82CB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915B4EC" w14:textId="09C300CB" w:rsidR="00E8075A" w:rsidRDefault="00E8075A" w:rsidP="00E8075A">
            <w:pPr>
              <w:pStyle w:val="QSTabelleninhalt"/>
              <w:jc w:val="center"/>
            </w:pPr>
            <w:r>
              <w:t>nicht/kaum belastet</w:t>
            </w:r>
          </w:p>
          <w:p w14:paraId="0595FEA7" w14:textId="60CA96C7" w:rsidR="00E8075A" w:rsidRPr="00CB793C" w:rsidRDefault="00E8075A" w:rsidP="00E8075A">
            <w:pPr>
              <w:pStyle w:val="QSTabelleninhalt"/>
              <w:jc w:val="center"/>
            </w:pPr>
            <w:r>
              <w:t>(z. B. geklärt)</w:t>
            </w:r>
          </w:p>
        </w:tc>
        <w:sdt>
          <w:sdtPr>
            <w:id w:val="-109046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6656FBF2" w14:textId="2C99EAB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320C645B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7B60C650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3391DE08" w14:textId="6B730FE7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 xml:space="preserve">Art der Ableitung 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461103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D62A4" w14:textId="34C60B6E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FBFA94D" w14:textId="741261C3" w:rsidR="00E8075A" w:rsidRDefault="00E8075A" w:rsidP="00E8075A">
            <w:pPr>
              <w:pStyle w:val="QSTabelleninhalt"/>
              <w:jc w:val="center"/>
            </w:pPr>
            <w:r>
              <w:t>in oberirdische Gewässer, durch Versickerung/</w:t>
            </w:r>
          </w:p>
          <w:p w14:paraId="7DFF9585" w14:textId="36CEC06C" w:rsidR="00E8075A" w:rsidRPr="00CB793C" w:rsidRDefault="00E8075A" w:rsidP="00E8075A">
            <w:pPr>
              <w:pStyle w:val="QSTabelleninhalt"/>
              <w:jc w:val="center"/>
            </w:pPr>
            <w:proofErr w:type="spellStart"/>
            <w:r>
              <w:t>Verrieselung</w:t>
            </w:r>
            <w:proofErr w:type="spellEnd"/>
          </w:p>
        </w:tc>
        <w:sdt>
          <w:sdtPr>
            <w:id w:val="131553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51180D7F" w14:textId="0863FD23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433239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18E448" w14:textId="284A51C5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2CA967B" w14:textId="3C30C596" w:rsidR="00E8075A" w:rsidRPr="00CB793C" w:rsidRDefault="00E8075A" w:rsidP="00E8075A">
            <w:pPr>
              <w:pStyle w:val="QSTabelleninhalt"/>
              <w:jc w:val="center"/>
            </w:pPr>
            <w:r w:rsidRPr="00FC2865">
              <w:t>öffentliche Kanalsysteme</w:t>
            </w:r>
          </w:p>
        </w:tc>
        <w:sdt>
          <w:sdtPr>
            <w:id w:val="45561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0FBC240" w14:textId="48927AAF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557FBB9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5B3E2E" w:rsidRPr="00CB793C" w14:paraId="39D4FC4D" w14:textId="77777777" w:rsidTr="00C84692"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1AAE2F16" w14:textId="77777777" w:rsidR="005B3E2E" w:rsidRPr="00CB793C" w:rsidRDefault="005B3E2E" w:rsidP="00C84692">
            <w:pPr>
              <w:pStyle w:val="QSTabelleninhalt"/>
              <w:rPr>
                <w:bCs/>
              </w:rPr>
            </w:pPr>
            <w:bookmarkStart w:id="2" w:name="_Hlk189130931"/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75122B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6EAE1B33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2856675E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15C85419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14EF97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0DC5B895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7546D7E2" w14:textId="77777777" w:rsidR="005B3E2E" w:rsidRPr="00CB793C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bookmarkEnd w:id="2"/>
      <w:tr w:rsidR="00E8075A" w:rsidRPr="002F1AE8" w14:paraId="0B0BAF41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58C4A570" w14:textId="4F90AA22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Angebaute Kulturen / Bodenbearbeitung</w:t>
            </w:r>
          </w:p>
        </w:tc>
      </w:tr>
      <w:tr w:rsidR="00E8075A" w:rsidRPr="002F1AE8" w14:paraId="55A3B40F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C004AE6" w14:textId="7B5A0F1B" w:rsidR="00E8075A" w:rsidRPr="00FC2865" w:rsidRDefault="00E8075A" w:rsidP="00E8075A">
            <w:pPr>
              <w:pStyle w:val="QSTabelleninhalt"/>
              <w:rPr>
                <w:b/>
                <w:bCs/>
              </w:rPr>
            </w:pPr>
            <w:r w:rsidRPr="00FC2865">
              <w:rPr>
                <w:b/>
                <w:bCs/>
              </w:rPr>
              <w:t>Gefahr der Auswaschung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831751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7E33F0" w14:textId="7CE0AC6D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2460A1C" w14:textId="5428CE46" w:rsidR="00E8075A" w:rsidRPr="00CB793C" w:rsidRDefault="00E8075A" w:rsidP="00E8075A">
            <w:pPr>
              <w:pStyle w:val="QSTabelleninhalt"/>
              <w:jc w:val="center"/>
            </w:pPr>
            <w:r w:rsidRPr="00FC2865">
              <w:t>intensive Bodenbearbeitung; (z. B. Pflug, Hackfrüchte); geringe Bodenbedeckung (Reihenkultur)</w:t>
            </w:r>
          </w:p>
        </w:tc>
        <w:sdt>
          <w:sdtPr>
            <w:id w:val="-164140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63FEA29F" w14:textId="4EC41A1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13477857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4673AB" w14:textId="7CD75D40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AB18E6B" w14:textId="6C48F0B0" w:rsidR="00E8075A" w:rsidRPr="00CB793C" w:rsidRDefault="00E8075A" w:rsidP="00E8075A">
            <w:pPr>
              <w:pStyle w:val="QSTabelleninhalt"/>
              <w:jc w:val="center"/>
            </w:pPr>
            <w:r w:rsidRPr="00FC2865">
              <w:t>Reduzierte Bodenbearbeitung (z. B. Pflugverzicht, Grubber, Egge); hohe Bodenbedeckung (flächendeckend)</w:t>
            </w:r>
          </w:p>
        </w:tc>
        <w:sdt>
          <w:sdtPr>
            <w:id w:val="143001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48B184D9" w14:textId="634F92E0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D425AD6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79D8796F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05611E6A" w14:textId="7A152D7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Drainagesysteme</w:t>
            </w:r>
          </w:p>
        </w:tc>
      </w:tr>
      <w:tr w:rsidR="00E8075A" w:rsidRPr="002F1AE8" w14:paraId="3954EFD1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2F63C1B8" w14:textId="798196E7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Drainagesystem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5169213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F96C43" w14:textId="1F786CD5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10B8809" w14:textId="2155A721" w:rsidR="00E8075A" w:rsidRPr="00CB793C" w:rsidRDefault="00E8075A" w:rsidP="00E8075A">
            <w:pPr>
              <w:pStyle w:val="QSTabelleninhalt"/>
              <w:jc w:val="center"/>
            </w:pPr>
            <w:r w:rsidRPr="00CB793C">
              <w:t>direkte Einleitung in Oberflächengewässer</w:t>
            </w:r>
          </w:p>
        </w:tc>
        <w:sdt>
          <w:sdtPr>
            <w:id w:val="76404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526E9317" w14:textId="29550A0A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-958715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D5B1EE" w14:textId="07FC03B8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70DC0AE" w14:textId="59B214D2" w:rsidR="00E8075A" w:rsidRPr="00CB793C" w:rsidRDefault="00E8075A" w:rsidP="00E8075A">
            <w:pPr>
              <w:pStyle w:val="QSTabelleninhalt"/>
              <w:jc w:val="center"/>
            </w:pPr>
            <w:r w:rsidRPr="00CB793C">
              <w:t>gezielte Speicherung und Nutzung</w:t>
            </w:r>
          </w:p>
        </w:tc>
        <w:sdt>
          <w:sdtPr>
            <w:id w:val="119149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65A5BF8E" w14:textId="334D6B41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22B29D9A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  <w:tr w:rsidR="00E8075A" w:rsidRPr="002F1AE8" w14:paraId="5DEEFA04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47E54591" w14:textId="07A32CD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Belastung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-1043142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9BB443" w14:textId="63B13BF2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1AAB014" w14:textId="3BF75599" w:rsidR="00E8075A" w:rsidRPr="00CB793C" w:rsidRDefault="00E8075A" w:rsidP="00E8075A">
            <w:pPr>
              <w:pStyle w:val="QSTabelleninhalt"/>
              <w:jc w:val="center"/>
            </w:pPr>
            <w:r w:rsidRPr="00CB793C">
              <w:t>stark belastet</w:t>
            </w:r>
          </w:p>
        </w:tc>
        <w:sdt>
          <w:sdtPr>
            <w:id w:val="16608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4C31D864" w14:textId="3E4AE14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1537934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4D97CA" w14:textId="77095463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3E0C634" w14:textId="6A2764A9" w:rsidR="00E8075A" w:rsidRDefault="00E8075A" w:rsidP="00E8075A">
            <w:pPr>
              <w:pStyle w:val="QSTabelleninhalt"/>
              <w:jc w:val="center"/>
            </w:pPr>
            <w:r>
              <w:t>nicht/kaum belaste</w:t>
            </w:r>
          </w:p>
          <w:p w14:paraId="2F474819" w14:textId="0215C46A" w:rsidR="00E8075A" w:rsidRPr="00CB793C" w:rsidRDefault="00E8075A" w:rsidP="00E8075A">
            <w:pPr>
              <w:pStyle w:val="QSTabelleninhalt"/>
              <w:jc w:val="center"/>
            </w:pPr>
            <w:r>
              <w:t>z. B. aufbereitet</w:t>
            </w:r>
          </w:p>
        </w:tc>
        <w:sdt>
          <w:sdtPr>
            <w:id w:val="1587420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5CA5C3C4" w14:textId="1519322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5E542A7E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</w:tbl>
    <w:p w14:paraId="2E0D318D" w14:textId="77777777" w:rsidR="005B3E2E" w:rsidRDefault="005B3E2E">
      <w:r>
        <w:br w:type="page"/>
      </w:r>
    </w:p>
    <w:tbl>
      <w:tblPr>
        <w:tblStyle w:val="QSQualittundSicherheitGmbH2"/>
        <w:tblW w:w="15139" w:type="dxa"/>
        <w:tblInd w:w="-156" w:type="dxa"/>
        <w:tblBorders>
          <w:top w:val="single" w:sz="12" w:space="0" w:color="006AB3" w:themeColor="accent1"/>
          <w:bottom w:val="single" w:sz="12" w:space="0" w:color="006AB3" w:themeColor="accent1"/>
          <w:insideV w:val="single" w:sz="4" w:space="0" w:color="FAF1E2"/>
        </w:tblBorders>
        <w:tblLayout w:type="fixed"/>
        <w:tblLook w:val="01E0" w:firstRow="1" w:lastRow="1" w:firstColumn="1" w:lastColumn="1" w:noHBand="0" w:noVBand="0"/>
      </w:tblPr>
      <w:tblGrid>
        <w:gridCol w:w="156"/>
        <w:gridCol w:w="2977"/>
        <w:gridCol w:w="2552"/>
        <w:gridCol w:w="2268"/>
        <w:gridCol w:w="2551"/>
        <w:gridCol w:w="1418"/>
        <w:gridCol w:w="3217"/>
      </w:tblGrid>
      <w:tr w:rsidR="005B3E2E" w:rsidRPr="00CB793C" w14:paraId="1552012D" w14:textId="77777777" w:rsidTr="005B3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33" w:type="dxa"/>
            <w:gridSpan w:val="2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44D54ED" w14:textId="77777777" w:rsidR="005B3E2E" w:rsidRPr="00CB793C" w:rsidRDefault="005B3E2E" w:rsidP="00C84692">
            <w:pPr>
              <w:pStyle w:val="QSTabelleninhalt"/>
              <w:rPr>
                <w:bCs/>
              </w:rPr>
            </w:pPr>
            <w:r w:rsidRPr="00CB793C">
              <w:rPr>
                <w:color w:val="FFFFFF" w:themeColor="background1"/>
              </w:rPr>
              <w:lastRenderedPageBreak/>
              <w:t>Risikofaktor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65BFE6BB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r w:rsidRPr="00CB793C">
              <w:rPr>
                <w:color w:val="FFFFFF" w:themeColor="background1"/>
              </w:rPr>
              <w:t>tendenziell hohes Risiko</w:t>
            </w:r>
          </w:p>
          <w:p w14:paraId="0E037D96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(mit Beispielen)</w:t>
            </w:r>
          </w:p>
        </w:tc>
        <w:tc>
          <w:tcPr>
            <w:tcW w:w="226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36F59B51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tendenziell mittleres Risiko (mit Beispielen)</w:t>
            </w:r>
          </w:p>
        </w:tc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07543245" w14:textId="77777777" w:rsidR="005B3E2E" w:rsidRDefault="005B3E2E" w:rsidP="00C84692">
            <w:pPr>
              <w:pStyle w:val="QSTabelleninhalt"/>
              <w:jc w:val="center"/>
              <w:rPr>
                <w:bCs/>
              </w:rPr>
            </w:pPr>
            <w:r w:rsidRPr="00CB793C">
              <w:rPr>
                <w:color w:val="FFFFFF" w:themeColor="background1"/>
              </w:rPr>
              <w:t>tendenziell geringes Risiko (mit Beispielen)</w:t>
            </w:r>
          </w:p>
        </w:tc>
        <w:tc>
          <w:tcPr>
            <w:tcW w:w="1418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006AB3" w:themeFill="accent1"/>
          </w:tcPr>
          <w:p w14:paraId="44192B40" w14:textId="77777777" w:rsidR="005B3E2E" w:rsidRPr="00CB793C" w:rsidRDefault="005B3E2E" w:rsidP="00C84692">
            <w:pPr>
              <w:pStyle w:val="QSTabelleninhalt"/>
              <w:jc w:val="center"/>
              <w:rPr>
                <w:color w:val="FFFFFF" w:themeColor="background1"/>
              </w:rPr>
            </w:pPr>
            <w:proofErr w:type="spellStart"/>
            <w:r w:rsidRPr="00CB793C">
              <w:rPr>
                <w:color w:val="FFFFFF" w:themeColor="background1"/>
              </w:rPr>
              <w:t>n.a</w:t>
            </w:r>
            <w:proofErr w:type="spellEnd"/>
            <w:r w:rsidRPr="00CB793C">
              <w:rPr>
                <w:color w:val="FFFFFF" w:themeColor="background1"/>
              </w:rPr>
              <w:t>./nicht relevant/</w:t>
            </w:r>
          </w:p>
          <w:p w14:paraId="149D1A35" w14:textId="77777777" w:rsidR="005B3E2E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Daten nicht verfügbar</w:t>
            </w:r>
          </w:p>
        </w:tc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  <w:shd w:val="clear" w:color="auto" w:fill="006AB3" w:themeFill="accent1"/>
          </w:tcPr>
          <w:p w14:paraId="6A032291" w14:textId="77777777" w:rsidR="005B3E2E" w:rsidRPr="00CB793C" w:rsidRDefault="005B3E2E" w:rsidP="00C84692">
            <w:pPr>
              <w:pStyle w:val="QSTabelleninhalt"/>
              <w:jc w:val="center"/>
            </w:pPr>
            <w:r w:rsidRPr="00CB793C">
              <w:rPr>
                <w:color w:val="FFFFFF" w:themeColor="background1"/>
              </w:rPr>
              <w:t>Notizen / Verbesserungspotenzial / mögliche Maßnahme</w:t>
            </w:r>
          </w:p>
        </w:tc>
      </w:tr>
      <w:tr w:rsidR="00E8075A" w:rsidRPr="002F1AE8" w14:paraId="19B7A331" w14:textId="77777777" w:rsidTr="005B3E2E">
        <w:trPr>
          <w:gridBefore w:val="1"/>
          <w:wBefore w:w="156" w:type="dxa"/>
        </w:trPr>
        <w:tc>
          <w:tcPr>
            <w:tcW w:w="14983" w:type="dxa"/>
            <w:gridSpan w:val="6"/>
            <w:tcBorders>
              <w:top w:val="single" w:sz="4" w:space="0" w:color="FAF1E2"/>
              <w:bottom w:val="single" w:sz="4" w:space="0" w:color="FAF1E2"/>
            </w:tcBorders>
            <w:shd w:val="clear" w:color="auto" w:fill="FAF1E2"/>
          </w:tcPr>
          <w:p w14:paraId="72CF6737" w14:textId="67150FD4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>Betriebsmittel</w:t>
            </w:r>
          </w:p>
        </w:tc>
      </w:tr>
      <w:tr w:rsidR="005B3E2E" w:rsidRPr="002F1AE8" w14:paraId="234F834B" w14:textId="77777777" w:rsidTr="005B3E2E">
        <w:trPr>
          <w:gridBefore w:val="1"/>
          <w:wBefore w:w="156" w:type="dxa"/>
        </w:trPr>
        <w:tc>
          <w:tcPr>
            <w:tcW w:w="2977" w:type="dxa"/>
            <w:tcBorders>
              <w:top w:val="single" w:sz="4" w:space="0" w:color="FAF1E2"/>
              <w:bottom w:val="single" w:sz="4" w:space="0" w:color="FAF1E2"/>
              <w:right w:val="single" w:sz="4" w:space="0" w:color="FFFFFF" w:themeColor="background1"/>
            </w:tcBorders>
          </w:tcPr>
          <w:p w14:paraId="1A0F3A67" w14:textId="77777777" w:rsidR="00E8075A" w:rsidRPr="00CB793C" w:rsidRDefault="00E8075A" w:rsidP="00E8075A">
            <w:pPr>
              <w:pStyle w:val="QSTabelleninhalt"/>
              <w:rPr>
                <w:b/>
                <w:bCs/>
              </w:rPr>
            </w:pPr>
            <w:r w:rsidRPr="00CB793C">
              <w:rPr>
                <w:b/>
                <w:bCs/>
              </w:rPr>
              <w:t xml:space="preserve">Betriebsmittel </w:t>
            </w:r>
          </w:p>
          <w:p w14:paraId="34646161" w14:textId="55403F02" w:rsidR="00E8075A" w:rsidRPr="00CB793C" w:rsidRDefault="00E8075A" w:rsidP="00E8075A">
            <w:pPr>
              <w:pStyle w:val="QSTabelleninhalt"/>
            </w:pPr>
            <w:r w:rsidRPr="00CB793C">
              <w:rPr>
                <w:b/>
                <w:bCs/>
              </w:rPr>
              <w:t>(z. B. synth. Düngemittel, PSM, Kraftstoffe)</w:t>
            </w:r>
          </w:p>
        </w:tc>
        <w:tc>
          <w:tcPr>
            <w:tcW w:w="2552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A2D3EC" w:themeFill="accent3" w:themeFillTint="99"/>
          </w:tcPr>
          <w:sdt>
            <w:sdtPr>
              <w:id w:val="729656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B66DF9" w14:textId="7A9302BA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9F89C42" w14:textId="208FE0F9" w:rsidR="00E8075A" w:rsidRPr="00CB793C" w:rsidRDefault="00E8075A" w:rsidP="00E8075A">
            <w:pPr>
              <w:pStyle w:val="QSTabelleninhalt"/>
              <w:jc w:val="center"/>
            </w:pPr>
            <w:r w:rsidRPr="00CB793C">
              <w:t>große Mengen giftige/umweltgefährliche Mittel, z. B. ungenügender Auslaufschutz</w:t>
            </w:r>
          </w:p>
        </w:tc>
        <w:sdt>
          <w:sdtPr>
            <w:id w:val="8743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  <w:shd w:val="clear" w:color="auto" w:fill="C1E1F2" w:themeFill="accent3" w:themeFillTint="66"/>
              </w:tcPr>
              <w:p w14:paraId="218F5789" w14:textId="3B5E026D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  <w:right w:val="single" w:sz="4" w:space="0" w:color="FFFFFF" w:themeColor="background1"/>
            </w:tcBorders>
            <w:shd w:val="clear" w:color="auto" w:fill="E0F0F8" w:themeFill="accent3" w:themeFillTint="33"/>
          </w:tcPr>
          <w:sdt>
            <w:sdtPr>
              <w:id w:val="214553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924F31" w14:textId="395A8AD4" w:rsidR="00E8075A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AD78C8" w14:textId="76A358CB" w:rsidR="00E8075A" w:rsidRDefault="00E8075A" w:rsidP="00E8075A">
            <w:pPr>
              <w:pStyle w:val="QSTabelleninhalt"/>
              <w:jc w:val="center"/>
            </w:pPr>
            <w:r>
              <w:t>Sicherheitsvorkehrungen getroffen, keine giftigen/</w:t>
            </w:r>
          </w:p>
          <w:p w14:paraId="131DE828" w14:textId="39FF55D1" w:rsidR="00E8075A" w:rsidRPr="00CB793C" w:rsidRDefault="00E8075A" w:rsidP="00E8075A">
            <w:pPr>
              <w:pStyle w:val="QSTabelleninhalt"/>
              <w:jc w:val="center"/>
            </w:pPr>
            <w:r>
              <w:t>umweltgefährlichen Mittel</w:t>
            </w:r>
          </w:p>
        </w:tc>
        <w:sdt>
          <w:sdtPr>
            <w:id w:val="22966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FAF1E2"/>
                  <w:left w:val="single" w:sz="4" w:space="0" w:color="FFFFFF" w:themeColor="background1"/>
                  <w:bottom w:val="single" w:sz="4" w:space="0" w:color="FAF1E2"/>
                  <w:right w:val="single" w:sz="4" w:space="0" w:color="FFFFFF" w:themeColor="background1"/>
                </w:tcBorders>
              </w:tcPr>
              <w:p w14:paraId="7D6001A5" w14:textId="036FE4A6" w:rsidR="00E8075A" w:rsidRPr="00CB793C" w:rsidRDefault="00E8075A" w:rsidP="00E8075A">
                <w:pPr>
                  <w:pStyle w:val="QSTabelleninhal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17" w:type="dxa"/>
            <w:tcBorders>
              <w:top w:val="single" w:sz="4" w:space="0" w:color="FAF1E2"/>
              <w:left w:val="single" w:sz="4" w:space="0" w:color="FFFFFF" w:themeColor="background1"/>
              <w:bottom w:val="single" w:sz="4" w:space="0" w:color="FAF1E2"/>
            </w:tcBorders>
          </w:tcPr>
          <w:p w14:paraId="672C2335" w14:textId="77777777" w:rsidR="00E8075A" w:rsidRPr="00CB793C" w:rsidRDefault="00E8075A" w:rsidP="00E8075A">
            <w:pPr>
              <w:pStyle w:val="QSTabelleninhalt"/>
              <w:jc w:val="center"/>
            </w:pPr>
          </w:p>
        </w:tc>
      </w:tr>
    </w:tbl>
    <w:p w14:paraId="5B03CA5E" w14:textId="77777777" w:rsidR="00BB1C9B" w:rsidRPr="00BB1C9B" w:rsidRDefault="00BB1C9B" w:rsidP="00BB1C9B">
      <w:pPr>
        <w:pStyle w:val="QSStandardtext"/>
      </w:pPr>
    </w:p>
    <w:sdt>
      <w:sdtPr>
        <w:rPr>
          <w:vanish/>
          <w:color w:val="FF0000"/>
        </w:rPr>
        <w:id w:val="-1796512505"/>
        <w:lock w:val="contentLocked"/>
        <w:placeholder>
          <w:docPart w:val="614F5C0068854CE9BACDA2FEF99EDA0C"/>
        </w:placeholder>
      </w:sdtPr>
      <w:sdtEndPr>
        <w:rPr>
          <w:vanish w:val="0"/>
        </w:rPr>
      </w:sdtEndPr>
      <w:sdtContent>
        <w:p w14:paraId="403435C9" w14:textId="77777777" w:rsidR="00F50834" w:rsidRPr="00DC1D40" w:rsidRDefault="00F50834" w:rsidP="00F46293">
          <w:pPr>
            <w:pStyle w:val="QSStandardtext"/>
            <w:rPr>
              <w:vanish/>
              <w:color w:val="FF0000"/>
            </w:rPr>
          </w:pPr>
          <w:r w:rsidRPr="00DC1D40">
            <w:rPr>
              <w:vanish/>
              <w:color w:val="FF0000"/>
            </w:rPr>
            <w:t>/ Diesen Absatz bitte nicht löschen. Inhalt bitte vor diesem Absatz /</w:t>
          </w:r>
        </w:p>
        <w:p w14:paraId="2E002508" w14:textId="77777777" w:rsidR="00E3044B" w:rsidRPr="00F50834" w:rsidRDefault="00F50834" w:rsidP="00F50834">
          <w:pPr>
            <w:pStyle w:val="QSStandardtext"/>
            <w:rPr>
              <w:color w:val="FF0000"/>
            </w:rPr>
          </w:pPr>
          <w:r w:rsidRPr="00DC1D40">
            <w:rPr>
              <w:noProof/>
              <w:color w:val="FF0000"/>
            </w:rPr>
            <mc:AlternateContent>
              <mc:Choice Requires="wps">
                <w:drawing>
                  <wp:anchor distT="45720" distB="45720" distL="114300" distR="114300" simplePos="0" relativeHeight="251658240" behindDoc="0" locked="1" layoutInCell="1" allowOverlap="1" wp14:anchorId="5699628C" wp14:editId="55666901">
                    <wp:simplePos x="0" y="0"/>
                    <wp:positionH relativeFrom="page">
                      <wp:posOffset>288290</wp:posOffset>
                    </wp:positionH>
                    <wp:positionV relativeFrom="page">
                      <wp:posOffset>6840855</wp:posOffset>
                    </wp:positionV>
                    <wp:extent cx="3060000" cy="1404620"/>
                    <wp:effectExtent l="0" t="0" r="7620" b="0"/>
                    <wp:wrapSquare wrapText="bothSides"/>
                    <wp:docPr id="217" name="Textfeld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6000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 w:val="0"/>
                                    <w:bCs w:val="0"/>
                                    <w:szCs w:val="20"/>
                                  </w:rPr>
                                  <w:alias w:val="Auswahl"/>
                                  <w:tag w:val="Auswahl"/>
                                  <w:id w:val="1454375157"/>
                                  <w:placeholder>
                                    <w:docPart w:val="CFE950E212F04D7E9745CCE106644045"/>
                                  </w:placeholder>
                                  <w:docPartList>
                                    <w:docPartGallery w:val="Quick Parts"/>
                                    <w:docPartCategory w:val="zzz_Impressum"/>
                                  </w:docPartList>
                                </w:sdtPr>
                                <w:sdtEndPr/>
                                <w:sdtContent>
                                  <w:p w14:paraId="31C213C3" w14:textId="77777777" w:rsidR="004A1F6C" w:rsidRPr="00365EBD" w:rsidRDefault="004A1F6C" w:rsidP="00DC1D40">
                                    <w:pPr>
                                      <w:pStyle w:val="Firmierung"/>
                                    </w:pPr>
                                    <w:r w:rsidRPr="000117E5">
                                      <w:t xml:space="preserve">QS </w:t>
                                    </w:r>
                                    <w:r w:rsidRPr="00365EBD">
                                      <w:t xml:space="preserve">Qualität und Sicherheit </w:t>
                                    </w:r>
                                    <w:r w:rsidRPr="00DC1D40">
                                      <w:t>GmbH</w:t>
                                    </w:r>
                                  </w:p>
                                  <w:p w14:paraId="7D7CE96A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Schwertberger Straße 14, 53177 Bonn</w:t>
                                    </w:r>
                                  </w:p>
                                  <w:p w14:paraId="3C1395F2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Tel +49 228 35068-0, info@q-s.de</w:t>
                                    </w:r>
                                  </w:p>
                                  <w:p w14:paraId="566C4A4A" w14:textId="77777777" w:rsidR="004A1F6C" w:rsidRPr="00DC1D40" w:rsidRDefault="004A1F6C" w:rsidP="00DC1D40">
                                    <w:pPr>
                                      <w:pStyle w:val="Unternehmensdaten"/>
                                    </w:pPr>
                                    <w:r w:rsidRPr="00DC1D40">
                                      <w:t>Geschäftsführer: Dr. A. Hinrichs</w:t>
                                    </w:r>
                                  </w:p>
                                  <w:p w14:paraId="136AEFDF" w14:textId="77777777" w:rsidR="00F50834" w:rsidRPr="00DC1D40" w:rsidRDefault="006A1512" w:rsidP="00DC1D40">
                                    <w:pPr>
                                      <w:pStyle w:val="Unternehmensdaten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shapetype w14:anchorId="5699628C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" o:spid="_x0000_s1026" type="#_x0000_t202" style="position:absolute;margin-left:22.7pt;margin-top:538.65pt;width:240.9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" filled="f" stroked="f">
                    <v:textbox style="mso-fit-shape-to-text:t" inset="0,0,0,0">
                      <w:txbxContent>
                        <w:sdt>
                          <w:sdtPr>
                            <w:rPr>
                              <w:b w:val="0"/>
                              <w:bCs w:val="0"/>
                              <w:szCs w:val="20"/>
                            </w:rPr>
                            <w:alias w:val="Auswahl"/>
                            <w:tag w:val="Auswahl"/>
                            <w:id w:val="1454375157"/>
                            <w:placeholder>
                              <w:docPart w:val="CFE950E212F04D7E9745CCE106644045"/>
                            </w:placeholder>
                            <w:docPartList>
                              <w:docPartGallery w:val="Quick Parts"/>
                              <w:docPartCategory w:val="zzz_Impressum"/>
                            </w:docPartList>
                          </w:sdtPr>
                          <w:sdtEndPr/>
                          <w:sdtContent>
                            <w:p w14:paraId="31C213C3" w14:textId="77777777" w:rsidR="004A1F6C" w:rsidRPr="00365EBD" w:rsidRDefault="004A1F6C" w:rsidP="00DC1D40">
                              <w:pPr>
                                <w:pStyle w:val="Firmierung"/>
                              </w:pPr>
                              <w:r w:rsidRPr="000117E5">
                                <w:t xml:space="preserve">QS </w:t>
                              </w:r>
                              <w:r w:rsidRPr="00365EBD">
                                <w:t xml:space="preserve">Qualität und Sicherheit </w:t>
                              </w:r>
                              <w:r w:rsidRPr="00DC1D40">
                                <w:t>GmbH</w:t>
                              </w:r>
                            </w:p>
                            <w:p w14:paraId="7D7CE96A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Schwertberger Straße 14, 53177 Bonn</w:t>
                              </w:r>
                            </w:p>
                            <w:p w14:paraId="3C1395F2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Tel +49 228 35068-0, info@q-s.de</w:t>
                              </w:r>
                            </w:p>
                            <w:p w14:paraId="566C4A4A" w14:textId="77777777" w:rsidR="004A1F6C" w:rsidRPr="00DC1D40" w:rsidRDefault="004A1F6C" w:rsidP="00DC1D40">
                              <w:pPr>
                                <w:pStyle w:val="Unternehmensdaten"/>
                              </w:pPr>
                              <w:r w:rsidRPr="00DC1D40">
                                <w:t>Geschäftsführer: Dr. A. Hinrichs</w:t>
                              </w:r>
                            </w:p>
                            <w:p w14:paraId="136AEFDF" w14:textId="77777777" w:rsidR="00F50834" w:rsidRPr="00DC1D40" w:rsidRDefault="00CF6FC8" w:rsidP="00DC1D40">
                              <w:pPr>
                                <w:pStyle w:val="Unternehmensdaten"/>
                              </w:pPr>
                            </w:p>
                          </w:sdtContent>
                        </w:sdt>
                      </w:txbxContent>
                    </v:textbox>
                    <w10:wrap type="square" anchorx="page" anchory="page"/>
                    <w10:anchorlock/>
                  </v:shape>
                </w:pict>
              </mc:Fallback>
            </mc:AlternateContent>
          </w:r>
        </w:p>
      </w:sdtContent>
    </w:sdt>
    <w:sectPr w:rsidR="00E3044B" w:rsidRPr="00F50834" w:rsidSect="00635199">
      <w:headerReference w:type="default" r:id="rId14"/>
      <w:footerReference w:type="default" r:id="rId15"/>
      <w:pgSz w:w="16838" w:h="11906" w:orient="landscape"/>
      <w:pgMar w:top="1899" w:right="851" w:bottom="147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DE89D" w14:textId="77777777" w:rsidR="00E93C34" w:rsidRDefault="00E93C34" w:rsidP="00F50834">
      <w:r>
        <w:separator/>
      </w:r>
    </w:p>
  </w:endnote>
  <w:endnote w:type="continuationSeparator" w:id="0">
    <w:p w14:paraId="5F4AB7D5" w14:textId="77777777" w:rsidR="00E93C34" w:rsidRDefault="00E93C34" w:rsidP="00F50834">
      <w:r>
        <w:continuationSeparator/>
      </w:r>
    </w:p>
  </w:endnote>
  <w:endnote w:type="continuationNotice" w:id="1">
    <w:p w14:paraId="25F09846" w14:textId="77777777" w:rsidR="00E93C34" w:rsidRDefault="00E93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6853641"/>
      <w:lock w:val="contentLocked"/>
      <w:placeholder>
        <w:docPart w:val="08CBD7751BC24D198AEAB5978B39E83E"/>
      </w:placeholder>
    </w:sdtPr>
    <w:sdtEndPr/>
    <w:sdtContent>
      <w:tbl>
        <w:tblPr>
          <w:tblStyle w:val="Basis"/>
          <w:tblpPr w:vertAnchor="page" w:horzAnchor="page" w:tblpX="1" w:tblpY="10774"/>
          <w:tblW w:w="16838" w:type="dxa"/>
          <w:tblLayout w:type="fixed"/>
          <w:tblLook w:val="04A0" w:firstRow="1" w:lastRow="0" w:firstColumn="1" w:lastColumn="0" w:noHBand="0" w:noVBand="1"/>
        </w:tblPr>
        <w:tblGrid>
          <w:gridCol w:w="16838"/>
        </w:tblGrid>
        <w:tr w:rsidR="00F50834" w:rsidRPr="00840B42" w14:paraId="79F89D78" w14:textId="77777777" w:rsidTr="00DD37B1">
          <w:trPr>
            <w:trHeight w:hRule="exact" w:val="850"/>
          </w:trPr>
          <w:tc>
            <w:tcPr>
              <w:tcW w:w="16838" w:type="dxa"/>
              <w:vAlign w:val="bottom"/>
            </w:tcPr>
            <w:sdt>
              <w:sdtPr>
                <w:tag w:val="Kurzfassung"/>
                <w:id w:val="1383141702"/>
                <w:dataBinding w:prefixMappings="xmlns:ns0='http://schemas.microsoft.com/office/2006/coverPageProps' " w:xpath="/ns0:CoverPageProperties[1]/ns0:Abstract[1]" w:storeItemID="{55AF091B-3C7A-41E3-B477-F2FDAA23CFDA}"/>
                <w:text w:multiLine="1"/>
              </w:sdtPr>
              <w:sdtEndPr/>
              <w:sdtContent>
                <w:p w14:paraId="117F492C" w14:textId="6CAC9EF8" w:rsidR="00F50834" w:rsidRPr="004910C4" w:rsidRDefault="002810FD" w:rsidP="00DD37B1">
                  <w:pPr>
                    <w:pStyle w:val="QSFuzeileTitel"/>
                  </w:pPr>
                  <w:r>
                    <w:t>Anlage 5.3</w:t>
                  </w:r>
                </w:p>
              </w:sdtContent>
            </w:sdt>
            <w:sdt>
              <w:sdtPr>
                <w:tag w:val="Betreff"/>
                <w:id w:val="768125395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p w14:paraId="5B26C8F7" w14:textId="336FD6B3" w:rsidR="00F50834" w:rsidRPr="004910C4" w:rsidRDefault="002810FD" w:rsidP="00DD37B1">
                  <w:pPr>
                    <w:pStyle w:val="QSFuzeileUntertitel"/>
                  </w:pPr>
                  <w:r>
                    <w:t>Risikobewertungen FIN Wassereffizienz</w:t>
                  </w:r>
                </w:p>
              </w:sdtContent>
            </w:sdt>
          </w:tc>
        </w:tr>
      </w:tbl>
      <w:tbl>
        <w:tblPr>
          <w:tblStyle w:val="Basis"/>
          <w:tblpPr w:vertAnchor="page" w:horzAnchor="margin" w:tblpXSpec="right" w:tblpY="10774"/>
          <w:tblW w:w="0" w:type="auto"/>
          <w:tblLayout w:type="fixed"/>
          <w:tblLook w:val="04A0" w:firstRow="1" w:lastRow="0" w:firstColumn="1" w:lastColumn="0" w:noHBand="0" w:noVBand="1"/>
        </w:tblPr>
        <w:tblGrid>
          <w:gridCol w:w="2551"/>
        </w:tblGrid>
        <w:tr w:rsidR="00F50834" w:rsidRPr="00840B42" w14:paraId="6BD2B801" w14:textId="77777777" w:rsidTr="00DD37B1">
          <w:trPr>
            <w:trHeight w:hRule="exact" w:val="850"/>
          </w:trPr>
          <w:tc>
            <w:tcPr>
              <w:tcW w:w="2551" w:type="dxa"/>
              <w:vAlign w:val="bottom"/>
            </w:tcPr>
            <w:sdt>
              <w:sdtPr>
                <w:id w:val="-1190828068"/>
              </w:sdtPr>
              <w:sdtEndPr/>
              <w:sdtContent>
                <w:p w14:paraId="64D1252B" w14:textId="77777777" w:rsidR="00347927" w:rsidRDefault="00347927" w:rsidP="00DD37B1">
                  <w:pPr>
                    <w:pStyle w:val="QSFuzeileVersion"/>
                  </w:pPr>
                  <w:r>
                    <w:t>Version: 01.01.2026</w:t>
                  </w:r>
                </w:p>
                <w:p w14:paraId="51BDFA75" w14:textId="1E138B14" w:rsidR="00F50834" w:rsidRPr="00840B42" w:rsidRDefault="00347927" w:rsidP="00DD37B1">
                  <w:pPr>
                    <w:pStyle w:val="QSFuzeileVersion"/>
                  </w:pPr>
                  <w:r>
                    <w:t>(</w:t>
                  </w:r>
                  <w:r w:rsidR="00F50834" w:rsidRPr="00840B42">
                    <w:t xml:space="preserve">Stand: </w:t>
                  </w:r>
                  <w:sdt>
                    <w:sdtPr>
                      <w:tag w:val="Veröffentlichungsdatum"/>
                      <w:id w:val="543718643"/>
                      <w:placeholder>
                        <w:docPart w:val="C308CD2524194B26A50DD9D937ECA5CF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5-04-01T00:00:00Z">
                        <w:dateFormat w:val="dd.MM.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B37642">
                        <w:t>01.04.2025</w:t>
                      </w:r>
                    </w:sdtContent>
                  </w:sdt>
                  <w:r>
                    <w:t>)</w:t>
                  </w:r>
                </w:p>
                <w:p w14:paraId="003E29B5" w14:textId="77777777" w:rsidR="00F50834" w:rsidRPr="00840B42" w:rsidRDefault="00F50834" w:rsidP="00DD37B1">
                  <w:pPr>
                    <w:pStyle w:val="QSFuzeileVersion"/>
                  </w:pPr>
                  <w:r w:rsidRPr="0088167A">
                    <w:rPr>
                      <w:b/>
                      <w:bCs/>
                    </w:rPr>
                    <w:t xml:space="preserve">Seite </w:t>
                  </w:r>
                  <w:sdt>
                    <w:sdtPr>
                      <w:rPr>
                        <w:b/>
                        <w:bCs/>
                      </w:rPr>
                      <w:id w:val="1844663362"/>
                    </w:sdtPr>
                    <w:sdtEndPr/>
                    <w:sdtContent>
                      <w:r w:rsidRPr="0088167A">
                        <w:rPr>
                          <w:b/>
                          <w:bCs/>
                        </w:rPr>
                        <w:fldChar w:fldCharType="begin"/>
                      </w:r>
                      <w:r w:rsidRPr="0088167A">
                        <w:rPr>
                          <w:b/>
                          <w:bCs/>
                        </w:rPr>
                        <w:instrText xml:space="preserve"> PAGE </w:instrText>
                      </w:r>
                      <w:r w:rsidRPr="0088167A">
                        <w:rPr>
                          <w:b/>
                          <w:bCs/>
                        </w:rPr>
                        <w:fldChar w:fldCharType="separate"/>
                      </w:r>
                      <w:r w:rsidRPr="0088167A">
                        <w:rPr>
                          <w:b/>
                          <w:bCs/>
                        </w:rPr>
                        <w:t>1</w:t>
                      </w:r>
                      <w:r w:rsidRPr="0088167A">
                        <w:rPr>
                          <w:b/>
                          <w:bCs/>
                        </w:rPr>
                        <w:fldChar w:fldCharType="end"/>
                      </w:r>
                      <w:r w:rsidRPr="0088167A">
                        <w:rPr>
                          <w:b/>
                          <w:bCs/>
                        </w:rPr>
                        <w:t xml:space="preserve"> von </w: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begin"/>
                      </w:r>
                      <w:r w:rsidR="00D84EF0" w:rsidRPr="0088167A">
                        <w:rPr>
                          <w:b/>
                          <w:bCs/>
                        </w:rPr>
                        <w:instrText xml:space="preserve"> NUMPAGES </w:instrTex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separate"/>
                      </w:r>
                      <w:r w:rsidRPr="0088167A">
                        <w:rPr>
                          <w:b/>
                          <w:bCs/>
                        </w:rPr>
                        <w:t>1</w:t>
                      </w:r>
                      <w:r w:rsidR="00D84EF0" w:rsidRPr="0088167A">
                        <w:rPr>
                          <w:b/>
                          <w:bCs/>
                        </w:rPr>
                        <w:fldChar w:fldCharType="end"/>
                      </w:r>
                    </w:sdtContent>
                  </w:sdt>
                </w:p>
              </w:sdtContent>
            </w:sdt>
          </w:tc>
        </w:tr>
      </w:tbl>
      <w:p w14:paraId="0DE9E180" w14:textId="77777777" w:rsidR="00F50834" w:rsidRPr="00840B42" w:rsidRDefault="006A1512" w:rsidP="00F46293">
        <w:pPr>
          <w:pStyle w:val="QSStandardtex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B8CE5" w14:textId="77777777" w:rsidR="00E93C34" w:rsidRDefault="00E93C34" w:rsidP="00F50834">
      <w:r>
        <w:separator/>
      </w:r>
    </w:p>
  </w:footnote>
  <w:footnote w:type="continuationSeparator" w:id="0">
    <w:p w14:paraId="099DC36D" w14:textId="77777777" w:rsidR="00E93C34" w:rsidRDefault="00E93C34" w:rsidP="00F50834">
      <w:r>
        <w:continuationSeparator/>
      </w:r>
    </w:p>
  </w:footnote>
  <w:footnote w:type="continuationNotice" w:id="1">
    <w:p w14:paraId="462611D1" w14:textId="77777777" w:rsidR="00E93C34" w:rsidRDefault="00E93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987DA" w14:textId="5990C3A6" w:rsidR="0088167A" w:rsidRDefault="006A1512" w:rsidP="0088167A">
    <w:pPr>
      <w:pStyle w:val="QSStandardtext"/>
    </w:pPr>
    <w:sdt>
      <w:sdtPr>
        <w:id w:val="-1720819100"/>
        <w:lock w:val="sdtContentLocked"/>
      </w:sdtPr>
      <w:sdtEndPr/>
      <w:sdtContent>
        <w:r w:rsidR="0088167A">
          <w:rPr>
            <w:noProof/>
          </w:rPr>
          <w:drawing>
            <wp:anchor distT="0" distB="0" distL="114300" distR="114300" simplePos="0" relativeHeight="251657216" behindDoc="1" locked="1" layoutInCell="1" allowOverlap="1" wp14:anchorId="2B8FC2A9" wp14:editId="452B860A">
              <wp:simplePos x="0" y="0"/>
              <wp:positionH relativeFrom="margin">
                <wp:align>right</wp:align>
              </wp:positionH>
              <wp:positionV relativeFrom="page">
                <wp:posOffset>570230</wp:posOffset>
              </wp:positionV>
              <wp:extent cx="1029600" cy="374400"/>
              <wp:effectExtent l="0" t="0" r="0" b="6985"/>
              <wp:wrapNone/>
              <wp:docPr id="102194868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330339" name="Logo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9600" cy="3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21570"/>
    <w:multiLevelType w:val="multilevel"/>
    <w:tmpl w:val="A01AA9DA"/>
    <w:styleLink w:val="zzzListeNummerierung"/>
    <w:lvl w:ilvl="0">
      <w:start w:val="1"/>
      <w:numFmt w:val="decimal"/>
      <w:pStyle w:val="QSNummerierung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9954B34"/>
    <w:multiLevelType w:val="multilevel"/>
    <w:tmpl w:val="60EC9D28"/>
    <w:styleLink w:val="zzzListeAufzhlung"/>
    <w:lvl w:ilvl="0">
      <w:start w:val="1"/>
      <w:numFmt w:val="bullet"/>
      <w:pStyle w:val="QSListenabsatz1"/>
      <w:lvlText w:val="•"/>
      <w:lvlJc w:val="left"/>
      <w:pPr>
        <w:ind w:left="369" w:hanging="369"/>
      </w:pPr>
      <w:rPr>
        <w:rFonts w:ascii="Verdana" w:hAnsi="Verdana" w:hint="default"/>
        <w:color w:val="auto"/>
      </w:rPr>
    </w:lvl>
    <w:lvl w:ilvl="1">
      <w:start w:val="1"/>
      <w:numFmt w:val="bullet"/>
      <w:pStyle w:val="QSListenabsatz2"/>
      <w:lvlText w:val="–"/>
      <w:lvlJc w:val="left"/>
      <w:pPr>
        <w:ind w:left="737" w:hanging="368"/>
      </w:pPr>
      <w:rPr>
        <w:rFonts w:ascii="Verdana" w:hAnsi="Verdana" w:hint="default"/>
        <w:color w:val="auto"/>
        <w:sz w:val="18"/>
      </w:rPr>
    </w:lvl>
    <w:lvl w:ilvl="2">
      <w:start w:val="1"/>
      <w:numFmt w:val="bullet"/>
      <w:pStyle w:val="QSListenabsatz3"/>
      <w:lvlText w:val="–"/>
      <w:lvlJc w:val="left"/>
      <w:pPr>
        <w:ind w:left="1106" w:hanging="369"/>
      </w:pPr>
      <w:rPr>
        <w:rFonts w:ascii="Verdana" w:hAnsi="Verdana" w:hint="default"/>
        <w:color w:val="auto"/>
        <w:sz w:val="18"/>
      </w:rPr>
    </w:lvl>
    <w:lvl w:ilvl="3">
      <w:start w:val="1"/>
      <w:numFmt w:val="bullet"/>
      <w:pStyle w:val="QSDokumentverweis"/>
      <w:lvlText w:val=""/>
      <w:lvlJc w:val="left"/>
      <w:pPr>
        <w:ind w:left="369" w:hanging="369"/>
      </w:pPr>
      <w:rPr>
        <w:rFonts w:ascii="Wingdings 2" w:hAnsi="Wingdings 2" w:hint="default"/>
        <w:color w:val="auto"/>
        <w:sz w:val="32"/>
      </w:rPr>
    </w:lvl>
    <w:lvl w:ilvl="4">
      <w:start w:val="1"/>
      <w:numFmt w:val="bullet"/>
      <w:pStyle w:val="QSVerweis1"/>
      <w:lvlText w:val=""/>
      <w:lvlJc w:val="left"/>
      <w:pPr>
        <w:ind w:left="369" w:hanging="369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A76EA6"/>
    <w:multiLevelType w:val="hybridMultilevel"/>
    <w:tmpl w:val="78C46DFC"/>
    <w:lvl w:ilvl="0" w:tplc="468CFAA0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63F2E"/>
    <w:multiLevelType w:val="multilevel"/>
    <w:tmpl w:val="092881F4"/>
    <w:styleLink w:val="zzzListeberschrift"/>
    <w:lvl w:ilvl="0">
      <w:start w:val="1"/>
      <w:numFmt w:val="decimal"/>
      <w:pStyle w:val="QSHead1Ebe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QSHead2Eben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QSHead3Eben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FD"/>
    <w:rsid w:val="00033F00"/>
    <w:rsid w:val="000662F6"/>
    <w:rsid w:val="00070D5F"/>
    <w:rsid w:val="0008629E"/>
    <w:rsid w:val="000E7D87"/>
    <w:rsid w:val="00102C5C"/>
    <w:rsid w:val="00110CAC"/>
    <w:rsid w:val="00123B17"/>
    <w:rsid w:val="00162CA0"/>
    <w:rsid w:val="00180768"/>
    <w:rsid w:val="001C16E4"/>
    <w:rsid w:val="001D0C21"/>
    <w:rsid w:val="001E5E65"/>
    <w:rsid w:val="0026625F"/>
    <w:rsid w:val="002669DA"/>
    <w:rsid w:val="002810FD"/>
    <w:rsid w:val="0028535D"/>
    <w:rsid w:val="00291FAB"/>
    <w:rsid w:val="002C4706"/>
    <w:rsid w:val="002D054B"/>
    <w:rsid w:val="002D1278"/>
    <w:rsid w:val="003179D5"/>
    <w:rsid w:val="00347927"/>
    <w:rsid w:val="00352267"/>
    <w:rsid w:val="00384008"/>
    <w:rsid w:val="00400C6C"/>
    <w:rsid w:val="0041381E"/>
    <w:rsid w:val="0042471F"/>
    <w:rsid w:val="00435B9C"/>
    <w:rsid w:val="00441AC1"/>
    <w:rsid w:val="004647C2"/>
    <w:rsid w:val="00465036"/>
    <w:rsid w:val="00471535"/>
    <w:rsid w:val="00476636"/>
    <w:rsid w:val="004910C4"/>
    <w:rsid w:val="004915C3"/>
    <w:rsid w:val="004A1F6C"/>
    <w:rsid w:val="004A29D2"/>
    <w:rsid w:val="004A4548"/>
    <w:rsid w:val="004F5D4C"/>
    <w:rsid w:val="0051503D"/>
    <w:rsid w:val="00533349"/>
    <w:rsid w:val="0056787F"/>
    <w:rsid w:val="005B3E2E"/>
    <w:rsid w:val="005B4068"/>
    <w:rsid w:val="00604C71"/>
    <w:rsid w:val="00615BAA"/>
    <w:rsid w:val="00635199"/>
    <w:rsid w:val="00636477"/>
    <w:rsid w:val="006502C4"/>
    <w:rsid w:val="006638B0"/>
    <w:rsid w:val="00663D53"/>
    <w:rsid w:val="00666E40"/>
    <w:rsid w:val="006754D9"/>
    <w:rsid w:val="00691B4C"/>
    <w:rsid w:val="006A1512"/>
    <w:rsid w:val="006A1847"/>
    <w:rsid w:val="006D270F"/>
    <w:rsid w:val="00703461"/>
    <w:rsid w:val="00716A37"/>
    <w:rsid w:val="00743536"/>
    <w:rsid w:val="00773C2F"/>
    <w:rsid w:val="007834F8"/>
    <w:rsid w:val="00792FB8"/>
    <w:rsid w:val="007A182A"/>
    <w:rsid w:val="007A3B81"/>
    <w:rsid w:val="008003F3"/>
    <w:rsid w:val="008631D5"/>
    <w:rsid w:val="00866959"/>
    <w:rsid w:val="00867F2E"/>
    <w:rsid w:val="0088167A"/>
    <w:rsid w:val="008A6E8C"/>
    <w:rsid w:val="0091205F"/>
    <w:rsid w:val="009224D8"/>
    <w:rsid w:val="00985B66"/>
    <w:rsid w:val="009B47D4"/>
    <w:rsid w:val="009D2382"/>
    <w:rsid w:val="009D3EB3"/>
    <w:rsid w:val="00A174D2"/>
    <w:rsid w:val="00A23F53"/>
    <w:rsid w:val="00A26962"/>
    <w:rsid w:val="00A27AAD"/>
    <w:rsid w:val="00A7779D"/>
    <w:rsid w:val="00A816D2"/>
    <w:rsid w:val="00A96BD9"/>
    <w:rsid w:val="00AA318E"/>
    <w:rsid w:val="00AC45C4"/>
    <w:rsid w:val="00B332EA"/>
    <w:rsid w:val="00B37642"/>
    <w:rsid w:val="00B47424"/>
    <w:rsid w:val="00B65F2A"/>
    <w:rsid w:val="00BB1C9B"/>
    <w:rsid w:val="00BC4ADE"/>
    <w:rsid w:val="00C17448"/>
    <w:rsid w:val="00C3388D"/>
    <w:rsid w:val="00C45B5C"/>
    <w:rsid w:val="00C85E5E"/>
    <w:rsid w:val="00CB0BBC"/>
    <w:rsid w:val="00CB793C"/>
    <w:rsid w:val="00CD58D1"/>
    <w:rsid w:val="00CF10B6"/>
    <w:rsid w:val="00CF6FC8"/>
    <w:rsid w:val="00D05E5F"/>
    <w:rsid w:val="00D84EF0"/>
    <w:rsid w:val="00D978C1"/>
    <w:rsid w:val="00DD37B1"/>
    <w:rsid w:val="00DE6907"/>
    <w:rsid w:val="00DE76DF"/>
    <w:rsid w:val="00DF3FF4"/>
    <w:rsid w:val="00DF6D84"/>
    <w:rsid w:val="00E3044B"/>
    <w:rsid w:val="00E477F0"/>
    <w:rsid w:val="00E65EB9"/>
    <w:rsid w:val="00E8075A"/>
    <w:rsid w:val="00E93C34"/>
    <w:rsid w:val="00EA08DC"/>
    <w:rsid w:val="00EA7F72"/>
    <w:rsid w:val="00F01F58"/>
    <w:rsid w:val="00F218A6"/>
    <w:rsid w:val="00F254B8"/>
    <w:rsid w:val="00F50834"/>
    <w:rsid w:val="00F87CB5"/>
    <w:rsid w:val="00FA1BE3"/>
    <w:rsid w:val="00FA41D7"/>
    <w:rsid w:val="00FC2865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290E2"/>
  <w15:chartTrackingRefBased/>
  <w15:docId w15:val="{00FEEABC-8499-4AE0-8FCC-57FFCF56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34" w:qFormat="1"/>
    <w:lsdException w:name="heading 5" w:semiHidden="1" w:uiPriority="34" w:qFormat="1"/>
    <w:lsdException w:name="heading 6" w:semiHidden="1" w:uiPriority="34" w:qFormat="1"/>
    <w:lsdException w:name="heading 7" w:semiHidden="1" w:uiPriority="34" w:qFormat="1"/>
    <w:lsdException w:name="heading 8" w:semiHidden="1" w:uiPriority="34" w:qFormat="1"/>
    <w:lsdException w:name="heading 9" w:semiHidden="1" w:uiPriority="3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4" w:qFormat="1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34" w:qFormat="1"/>
    <w:lsdException w:name="Intense Quote" w:semiHidden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4" w:qFormat="1"/>
    <w:lsdException w:name="Intense Emphasis" w:semiHidden="1" w:uiPriority="34" w:qFormat="1"/>
    <w:lsdException w:name="Subtle Reference" w:semiHidden="1" w:uiPriority="34" w:qFormat="1"/>
    <w:lsdException w:name="Intense Reference" w:semiHidden="1" w:uiPriority="34" w:qFormat="1"/>
    <w:lsdException w:name="Book Title" w:semiHidden="1" w:uiPriority="34" w:qFormat="1"/>
    <w:lsdException w:name="Bibliography" w:semiHidden="1" w:uiPriority="34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semiHidden/>
    <w:qFormat/>
    <w:rsid w:val="00384008"/>
    <w:rPr>
      <w:kern w:val="0"/>
      <w14:ligatures w14:val="none"/>
    </w:rPr>
  </w:style>
  <w:style w:type="paragraph" w:styleId="berschrift1">
    <w:name w:val="heading 1"/>
    <w:aliases w:val="QS Sys. Head 1. Ebene"/>
    <w:basedOn w:val="Standard"/>
    <w:next w:val="Standard"/>
    <w:link w:val="berschrift1Zchn"/>
    <w:uiPriority w:val="99"/>
    <w:semiHidden/>
    <w:qFormat/>
    <w:rsid w:val="00F50834"/>
    <w:pPr>
      <w:keepNext/>
      <w:spacing w:before="240" w:after="240"/>
      <w:contextualSpacing/>
      <w:outlineLvl w:val="0"/>
    </w:pPr>
    <w:rPr>
      <w:color w:val="006AB3" w:themeColor="accent1"/>
      <w:sz w:val="32"/>
      <w:szCs w:val="32"/>
    </w:rPr>
  </w:style>
  <w:style w:type="paragraph" w:styleId="berschrift2">
    <w:name w:val="heading 2"/>
    <w:aliases w:val="QS Sys. Head 2. Ebene"/>
    <w:basedOn w:val="Standard"/>
    <w:next w:val="QSStandardtext"/>
    <w:link w:val="berschrift2Zchn"/>
    <w:uiPriority w:val="99"/>
    <w:semiHidden/>
    <w:qFormat/>
    <w:rsid w:val="00F50834"/>
    <w:pPr>
      <w:keepNext/>
      <w:spacing w:before="120" w:after="120"/>
      <w:contextualSpacing/>
      <w:outlineLvl w:val="1"/>
    </w:pPr>
    <w:rPr>
      <w:b/>
      <w:bCs/>
      <w:sz w:val="22"/>
      <w:szCs w:val="22"/>
    </w:rPr>
  </w:style>
  <w:style w:type="paragraph" w:styleId="berschrift3">
    <w:name w:val="heading 3"/>
    <w:aliases w:val="QS Sys. Head 3. Ebene"/>
    <w:basedOn w:val="Standard"/>
    <w:next w:val="QSStandardtext"/>
    <w:link w:val="berschrift3Zchn"/>
    <w:uiPriority w:val="99"/>
    <w:semiHidden/>
    <w:qFormat/>
    <w:rsid w:val="00F50834"/>
    <w:pPr>
      <w:keepNext/>
      <w:spacing w:before="120" w:after="120"/>
      <w:contextualSpacing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S Sys. Head 1. Ebene Zchn"/>
    <w:basedOn w:val="Absatz-Standardschriftart"/>
    <w:link w:val="berschrift1"/>
    <w:uiPriority w:val="99"/>
    <w:semiHidden/>
    <w:rsid w:val="00F50834"/>
    <w:rPr>
      <w:color w:val="006AB3" w:themeColor="accent1"/>
      <w:kern w:val="0"/>
      <w:sz w:val="32"/>
      <w:szCs w:val="32"/>
      <w14:ligatures w14:val="none"/>
    </w:rPr>
  </w:style>
  <w:style w:type="character" w:customStyle="1" w:styleId="berschrift2Zchn">
    <w:name w:val="Überschrift 2 Zchn"/>
    <w:aliases w:val="QS Sys. Head 2. Ebene Zchn"/>
    <w:basedOn w:val="Absatz-Standardschriftart"/>
    <w:link w:val="berschrift2"/>
    <w:uiPriority w:val="99"/>
    <w:semiHidden/>
    <w:rsid w:val="00F50834"/>
    <w:rPr>
      <w:b/>
      <w:bCs/>
      <w:kern w:val="0"/>
      <w:sz w:val="22"/>
      <w:szCs w:val="22"/>
      <w14:ligatures w14:val="none"/>
    </w:rPr>
  </w:style>
  <w:style w:type="character" w:customStyle="1" w:styleId="berschrift3Zchn">
    <w:name w:val="Überschrift 3 Zchn"/>
    <w:aliases w:val="QS Sys. Head 3. Ebene Zchn"/>
    <w:basedOn w:val="Absatz-Standardschriftart"/>
    <w:link w:val="berschrift3"/>
    <w:uiPriority w:val="99"/>
    <w:semiHidden/>
    <w:rsid w:val="00F50834"/>
    <w:rPr>
      <w:b/>
      <w:bCs/>
      <w:kern w:val="0"/>
      <w14:ligatures w14:val="none"/>
    </w:rPr>
  </w:style>
  <w:style w:type="table" w:customStyle="1" w:styleId="Basis">
    <w:name w:val="Basis"/>
    <w:basedOn w:val="NormaleTabelle"/>
    <w:uiPriority w:val="99"/>
    <w:rsid w:val="00F50834"/>
    <w:rPr>
      <w:kern w:val="0"/>
      <w14:ligatures w14:val="none"/>
    </w:rPr>
    <w:tblPr>
      <w:tblCellMar>
        <w:left w:w="0" w:type="dxa"/>
        <w:right w:w="0" w:type="dxa"/>
      </w:tblCellMar>
    </w:tblPr>
  </w:style>
  <w:style w:type="paragraph" w:styleId="Beschriftung">
    <w:name w:val="caption"/>
    <w:aliases w:val="QS Tabellenüberschrift"/>
    <w:basedOn w:val="Standard"/>
    <w:next w:val="Standard"/>
    <w:uiPriority w:val="35"/>
    <w:unhideWhenUsed/>
    <w:qFormat/>
    <w:rsid w:val="00F50834"/>
    <w:pPr>
      <w:keepNext/>
      <w:spacing w:after="120" w:line="280" w:lineRule="exact"/>
      <w:contextualSpacing/>
    </w:pPr>
    <w:rPr>
      <w:iCs/>
    </w:rPr>
  </w:style>
  <w:style w:type="paragraph" w:customStyle="1" w:styleId="Disclaimer">
    <w:name w:val="Disclaimer"/>
    <w:basedOn w:val="Standard"/>
    <w:uiPriority w:val="30"/>
    <w:semiHidden/>
    <w:qFormat/>
    <w:rsid w:val="00F50834"/>
    <w:pPr>
      <w:spacing w:after="720" w:line="200" w:lineRule="exact"/>
      <w:contextualSpacing/>
    </w:pPr>
    <w:rPr>
      <w:sz w:val="14"/>
      <w:szCs w:val="14"/>
    </w:rPr>
  </w:style>
  <w:style w:type="paragraph" w:customStyle="1" w:styleId="Firmierung">
    <w:name w:val="Firmierung"/>
    <w:basedOn w:val="Standard"/>
    <w:uiPriority w:val="27"/>
    <w:qFormat/>
    <w:rsid w:val="00F50834"/>
    <w:rPr>
      <w:b/>
      <w:bCs/>
      <w:sz w:val="16"/>
      <w:szCs w:val="28"/>
    </w:rPr>
  </w:style>
  <w:style w:type="paragraph" w:styleId="Fuzeile">
    <w:name w:val="footer"/>
    <w:basedOn w:val="Standard"/>
    <w:link w:val="FuzeileZchn"/>
    <w:uiPriority w:val="99"/>
    <w:semiHidden/>
    <w:rsid w:val="00F508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50834"/>
    <w:rPr>
      <w:kern w:val="0"/>
      <w14:ligatures w14:val="none"/>
    </w:rPr>
  </w:style>
  <w:style w:type="character" w:styleId="Hervorhebung">
    <w:name w:val="Emphasis"/>
    <w:basedOn w:val="Absatz-Standardschriftart"/>
    <w:uiPriority w:val="21"/>
    <w:semiHidden/>
    <w:qFormat/>
    <w:rsid w:val="00F50834"/>
    <w:rPr>
      <w:b/>
      <w:i w:val="0"/>
      <w:iCs/>
    </w:rPr>
  </w:style>
  <w:style w:type="paragraph" w:customStyle="1" w:styleId="Hinweis">
    <w:name w:val="Hinweis"/>
    <w:basedOn w:val="Standard"/>
    <w:uiPriority w:val="29"/>
    <w:qFormat/>
    <w:rsid w:val="00F50834"/>
    <w:pPr>
      <w:spacing w:after="120" w:line="280" w:lineRule="exact"/>
      <w:contextualSpacing/>
    </w:pPr>
    <w:rPr>
      <w:i/>
      <w:iCs/>
    </w:rPr>
  </w:style>
  <w:style w:type="character" w:styleId="Hyperlink">
    <w:name w:val="Hyperlink"/>
    <w:basedOn w:val="Absatz-Standardschriftart"/>
    <w:uiPriority w:val="99"/>
    <w:rsid w:val="00F50834"/>
    <w:rPr>
      <w:color w:val="000000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50834"/>
    <w:pPr>
      <w:keepLines/>
      <w:spacing w:before="0" w:after="0"/>
      <w:outlineLvl w:val="9"/>
    </w:pPr>
    <w:rPr>
      <w:rFonts w:asciiTheme="majorHAnsi" w:eastAsiaTheme="majorEastAsia" w:hAnsiTheme="majorHAnsi" w:cstheme="majorBidi"/>
      <w:b/>
      <w:bCs/>
      <w:color w:val="auto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F508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0834"/>
    <w:rPr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F50834"/>
    <w:rPr>
      <w:color w:val="808080"/>
    </w:rPr>
  </w:style>
  <w:style w:type="paragraph" w:customStyle="1" w:styleId="QSDokumentverweis">
    <w:name w:val="QS Dokumentverweis"/>
    <w:basedOn w:val="Standard"/>
    <w:uiPriority w:val="16"/>
    <w:qFormat/>
    <w:rsid w:val="00F50834"/>
    <w:pPr>
      <w:numPr>
        <w:ilvl w:val="3"/>
        <w:numId w:val="10"/>
      </w:numPr>
      <w:spacing w:after="120" w:line="280" w:lineRule="exact"/>
      <w:contextualSpacing/>
    </w:pPr>
  </w:style>
  <w:style w:type="paragraph" w:customStyle="1" w:styleId="QSFuzeileVersion">
    <w:name w:val="QS Fußzeile Version"/>
    <w:basedOn w:val="Standard"/>
    <w:uiPriority w:val="20"/>
    <w:qFormat/>
    <w:rsid w:val="00F50834"/>
    <w:pPr>
      <w:spacing w:line="200" w:lineRule="exact"/>
      <w:jc w:val="right"/>
    </w:pPr>
    <w:rPr>
      <w:sz w:val="14"/>
      <w:szCs w:val="16"/>
    </w:rPr>
  </w:style>
  <w:style w:type="paragraph" w:customStyle="1" w:styleId="QSHead1Ebene">
    <w:name w:val="QS Head 1. Ebene"/>
    <w:basedOn w:val="Standard"/>
    <w:next w:val="QSStandardtext"/>
    <w:uiPriority w:val="7"/>
    <w:qFormat/>
    <w:rsid w:val="00180768"/>
    <w:pPr>
      <w:keepNext/>
      <w:numPr>
        <w:numId w:val="12"/>
      </w:numPr>
      <w:spacing w:before="240" w:after="240"/>
      <w:ind w:left="709" w:hanging="709"/>
      <w:contextualSpacing/>
      <w:outlineLvl w:val="0"/>
    </w:pPr>
    <w:rPr>
      <w:color w:val="006AB3" w:themeColor="accent1"/>
      <w:sz w:val="32"/>
      <w:szCs w:val="32"/>
    </w:rPr>
  </w:style>
  <w:style w:type="paragraph" w:customStyle="1" w:styleId="QSHead2Ebene">
    <w:name w:val="QS Head 2. Ebene"/>
    <w:basedOn w:val="Standard"/>
    <w:next w:val="QSStandardtext"/>
    <w:uiPriority w:val="7"/>
    <w:qFormat/>
    <w:rsid w:val="00180768"/>
    <w:pPr>
      <w:keepNext/>
      <w:numPr>
        <w:ilvl w:val="1"/>
        <w:numId w:val="12"/>
      </w:numPr>
      <w:spacing w:before="120" w:after="120"/>
      <w:ind w:left="709" w:hanging="709"/>
      <w:contextualSpacing/>
      <w:outlineLvl w:val="1"/>
    </w:pPr>
    <w:rPr>
      <w:b/>
      <w:bCs/>
      <w:sz w:val="22"/>
      <w:szCs w:val="22"/>
    </w:rPr>
  </w:style>
  <w:style w:type="paragraph" w:customStyle="1" w:styleId="QSHead3Ebene">
    <w:name w:val="QS Head 3. Ebene"/>
    <w:basedOn w:val="Standard"/>
    <w:next w:val="QSStandardtext"/>
    <w:uiPriority w:val="7"/>
    <w:qFormat/>
    <w:rsid w:val="00180768"/>
    <w:pPr>
      <w:keepNext/>
      <w:numPr>
        <w:ilvl w:val="2"/>
        <w:numId w:val="12"/>
      </w:numPr>
      <w:spacing w:before="120" w:after="120"/>
      <w:ind w:left="709" w:hanging="709"/>
      <w:contextualSpacing/>
      <w:outlineLvl w:val="2"/>
    </w:pPr>
    <w:rPr>
      <w:b/>
      <w:bCs/>
    </w:rPr>
  </w:style>
  <w:style w:type="paragraph" w:customStyle="1" w:styleId="QSHeadohneNummerierung">
    <w:name w:val="QS Head ohne Nummerierung"/>
    <w:basedOn w:val="Standard"/>
    <w:next w:val="QSStandardtext"/>
    <w:uiPriority w:val="10"/>
    <w:qFormat/>
    <w:rsid w:val="004647C2"/>
    <w:pPr>
      <w:keepNext/>
      <w:spacing w:before="240" w:after="240"/>
      <w:contextualSpacing/>
    </w:pPr>
    <w:rPr>
      <w:color w:val="006AB3" w:themeColor="accent1"/>
      <w:sz w:val="32"/>
      <w:szCs w:val="32"/>
    </w:rPr>
  </w:style>
  <w:style w:type="paragraph" w:customStyle="1" w:styleId="QSListenabsatz1">
    <w:name w:val="QS Listenabsatz 1"/>
    <w:basedOn w:val="Standard"/>
    <w:uiPriority w:val="14"/>
    <w:qFormat/>
    <w:rsid w:val="00F50834"/>
    <w:pPr>
      <w:numPr>
        <w:numId w:val="10"/>
      </w:numPr>
      <w:spacing w:after="120" w:line="216" w:lineRule="exact"/>
      <w:contextualSpacing/>
    </w:pPr>
  </w:style>
  <w:style w:type="paragraph" w:customStyle="1" w:styleId="QSListenabsatz2">
    <w:name w:val="QS Listenabsatz 2"/>
    <w:basedOn w:val="Standard"/>
    <w:uiPriority w:val="14"/>
    <w:qFormat/>
    <w:rsid w:val="00F50834"/>
    <w:pPr>
      <w:numPr>
        <w:ilvl w:val="1"/>
        <w:numId w:val="10"/>
      </w:numPr>
      <w:spacing w:after="120" w:line="216" w:lineRule="exact"/>
      <w:contextualSpacing/>
    </w:pPr>
  </w:style>
  <w:style w:type="paragraph" w:customStyle="1" w:styleId="QSListenabsatz3">
    <w:name w:val="QS Listenabsatz 3"/>
    <w:basedOn w:val="Standard"/>
    <w:uiPriority w:val="14"/>
    <w:qFormat/>
    <w:rsid w:val="00F50834"/>
    <w:pPr>
      <w:numPr>
        <w:ilvl w:val="2"/>
        <w:numId w:val="10"/>
      </w:numPr>
      <w:spacing w:after="120" w:line="216" w:lineRule="exact"/>
      <w:contextualSpacing/>
    </w:pPr>
  </w:style>
  <w:style w:type="paragraph" w:customStyle="1" w:styleId="QSNummerierung">
    <w:name w:val="QS Nummerierung"/>
    <w:basedOn w:val="Standard"/>
    <w:uiPriority w:val="17"/>
    <w:qFormat/>
    <w:rsid w:val="00F50834"/>
    <w:pPr>
      <w:numPr>
        <w:numId w:val="11"/>
      </w:numPr>
      <w:spacing w:after="120" w:line="240" w:lineRule="exact"/>
      <w:contextualSpacing/>
    </w:pPr>
  </w:style>
  <w:style w:type="table" w:customStyle="1" w:styleId="QSQualittundSicherheitGmbH1">
    <w:name w:val="QS Qualität und Sicherheit GmbH 1"/>
    <w:basedOn w:val="NormaleTabelle"/>
    <w:uiPriority w:val="99"/>
    <w:rsid w:val="00F50834"/>
    <w:pPr>
      <w:spacing w:before="40" w:after="40"/>
    </w:pPr>
    <w:rPr>
      <w:kern w:val="0"/>
      <w14:ligatures w14:val="none"/>
    </w:rPr>
    <w:tblPr>
      <w:tblBorders>
        <w:bottom w:val="single" w:sz="6" w:space="0" w:color="BFE1F2" w:themeColor="accent2"/>
        <w:insideH w:val="single" w:sz="6" w:space="0" w:color="BFE1F2" w:themeColor="accent2"/>
        <w:insideV w:val="single" w:sz="24" w:space="0" w:color="FFFFFF" w:themeColor="background1"/>
      </w:tblBorders>
      <w:tblCellMar>
        <w:top w:w="170" w:type="dxa"/>
        <w:left w:w="170" w:type="dxa"/>
        <w:bottom w:w="170" w:type="dxa"/>
        <w:right w:w="142" w:type="dxa"/>
      </w:tblCellMar>
    </w:tblPr>
    <w:tcPr>
      <w:vAlign w:val="center"/>
    </w:tcPr>
    <w:tblStylePr w:type="firstRow">
      <w:rPr>
        <w:b/>
        <w:color w:val="FFFFFF" w:themeColor="background1"/>
        <w:sz w:val="18"/>
      </w:rPr>
      <w:tblPr/>
      <w:trPr>
        <w:tblHeader/>
      </w:trPr>
      <w:tcPr>
        <w:shd w:val="clear" w:color="auto" w:fill="006AB3" w:themeFill="accent1"/>
        <w:tcMar>
          <w:top w:w="142" w:type="dxa"/>
          <w:left w:w="0" w:type="nil"/>
          <w:bottom w:w="85" w:type="dxa"/>
          <w:right w:w="0" w:type="nil"/>
        </w:tcMar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4" w:space="0" w:color="FFFFFF" w:themeColor="background1"/>
          <w:tr2bl w:val="nil"/>
        </w:tcBorders>
      </w:tcPr>
    </w:tblStylePr>
  </w:style>
  <w:style w:type="table" w:customStyle="1" w:styleId="QSQualittundSicherheitGmbH2">
    <w:name w:val="QS Qualität und Sicherheit GmbH 2"/>
    <w:basedOn w:val="NormaleTabelle"/>
    <w:uiPriority w:val="99"/>
    <w:rsid w:val="00C45B5C"/>
    <w:pPr>
      <w:spacing w:before="40" w:after="40"/>
    </w:pPr>
    <w:rPr>
      <w:kern w:val="0"/>
      <w14:ligatures w14:val="none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170" w:type="dxa"/>
        <w:bottom w:w="170" w:type="dxa"/>
        <w:right w:w="142" w:type="dxa"/>
      </w:tblCellMar>
    </w:tblPr>
    <w:tblStylePr w:type="firstRow">
      <w:rPr>
        <w:b/>
        <w:color w:val="auto"/>
      </w:rPr>
      <w:tblPr/>
      <w:tcPr>
        <w:tcBorders>
          <w:top w:val="single" w:sz="12" w:space="0" w:color="006AB3" w:themeColor="accent1"/>
          <w:left w:val="nil"/>
          <w:bottom w:val="single" w:sz="12" w:space="0" w:color="006AB3" w:themeColor="accent1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QSStandardtext">
    <w:name w:val="QS Standardtext"/>
    <w:basedOn w:val="Standard"/>
    <w:uiPriority w:val="13"/>
    <w:qFormat/>
    <w:rsid w:val="00F50834"/>
    <w:pPr>
      <w:spacing w:after="120" w:line="216" w:lineRule="exact"/>
    </w:pPr>
  </w:style>
  <w:style w:type="paragraph" w:customStyle="1" w:styleId="QSSysFuzeileTitel">
    <w:name w:val="QS Sys. Fußzeile Titel"/>
    <w:basedOn w:val="Fuzeile"/>
    <w:uiPriority w:val="23"/>
    <w:semiHidden/>
    <w:qFormat/>
    <w:rsid w:val="00F50834"/>
    <w:pPr>
      <w:contextualSpacing/>
    </w:pPr>
    <w:rPr>
      <w:b/>
      <w:color w:val="006AB3" w:themeColor="accent1"/>
    </w:rPr>
  </w:style>
  <w:style w:type="paragraph" w:customStyle="1" w:styleId="QSSysFuzeileUntertitel">
    <w:name w:val="QS Sys. Fußzeile Untertitel"/>
    <w:basedOn w:val="Fuzeile"/>
    <w:uiPriority w:val="23"/>
    <w:semiHidden/>
    <w:qFormat/>
    <w:rsid w:val="00F50834"/>
    <w:rPr>
      <w:bCs/>
      <w:color w:val="006AB3" w:themeColor="accent1"/>
    </w:rPr>
  </w:style>
  <w:style w:type="paragraph" w:customStyle="1" w:styleId="QSTabelleninhalt">
    <w:name w:val="QS Tabelleninhalt"/>
    <w:basedOn w:val="Standard"/>
    <w:uiPriority w:val="18"/>
    <w:qFormat/>
    <w:rsid w:val="00F50834"/>
    <w:pPr>
      <w:spacing w:before="40" w:after="40"/>
    </w:pPr>
  </w:style>
  <w:style w:type="paragraph" w:customStyle="1" w:styleId="QSVerweis1">
    <w:name w:val="QS Verweis 1"/>
    <w:basedOn w:val="Standard"/>
    <w:uiPriority w:val="15"/>
    <w:qFormat/>
    <w:rsid w:val="00F50834"/>
    <w:pPr>
      <w:numPr>
        <w:ilvl w:val="4"/>
        <w:numId w:val="10"/>
      </w:numPr>
      <w:spacing w:after="120" w:line="280" w:lineRule="exact"/>
      <w:contextualSpacing/>
    </w:pPr>
  </w:style>
  <w:style w:type="paragraph" w:customStyle="1" w:styleId="QSZwischenberschrift">
    <w:name w:val="QS Zwischenüberschrift"/>
    <w:basedOn w:val="Standard"/>
    <w:next w:val="QSStandardtext"/>
    <w:uiPriority w:val="11"/>
    <w:qFormat/>
    <w:rsid w:val="004647C2"/>
    <w:pPr>
      <w:keepNext/>
      <w:spacing w:line="216" w:lineRule="exact"/>
    </w:pPr>
    <w:rPr>
      <w:b/>
      <w:bCs/>
      <w:color w:val="006AB3" w:themeColor="accent1"/>
    </w:rPr>
  </w:style>
  <w:style w:type="paragraph" w:customStyle="1" w:styleId="Schluss">
    <w:name w:val="Schluss"/>
    <w:basedOn w:val="Standard"/>
    <w:uiPriority w:val="32"/>
    <w:semiHidden/>
    <w:qFormat/>
    <w:rsid w:val="00F50834"/>
    <w:pPr>
      <w:spacing w:line="340" w:lineRule="exact"/>
    </w:pPr>
    <w:rPr>
      <w:b/>
      <w:bCs/>
      <w:color w:val="006AB3" w:themeColor="accent1"/>
      <w:sz w:val="28"/>
      <w:szCs w:val="28"/>
    </w:rPr>
  </w:style>
  <w:style w:type="character" w:styleId="SchwacheHervorhebung">
    <w:name w:val="Subtle Emphasis"/>
    <w:basedOn w:val="Absatz-Standardschriftart"/>
    <w:uiPriority w:val="24"/>
    <w:semiHidden/>
    <w:qFormat/>
    <w:rsid w:val="00F50834"/>
    <w:rPr>
      <w:i/>
      <w:iCs/>
      <w:color w:val="auto"/>
    </w:rPr>
  </w:style>
  <w:style w:type="table" w:styleId="Tabellenraster">
    <w:name w:val="Table Grid"/>
    <w:basedOn w:val="NormaleTabelle"/>
    <w:uiPriority w:val="39"/>
    <w:rsid w:val="00F5083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Untertitel"/>
    <w:link w:val="TitelZchn"/>
    <w:uiPriority w:val="33"/>
    <w:qFormat/>
    <w:rsid w:val="00F50834"/>
    <w:pPr>
      <w:spacing w:line="480" w:lineRule="exact"/>
    </w:pPr>
    <w:rPr>
      <w:color w:val="006AB3" w:themeColor="accent1"/>
      <w:spacing w:val="7"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33"/>
    <w:rsid w:val="00F50834"/>
    <w:rPr>
      <w:color w:val="006AB3" w:themeColor="accent1"/>
      <w:spacing w:val="7"/>
      <w:kern w:val="0"/>
      <w:sz w:val="40"/>
      <w:szCs w:val="40"/>
      <w14:ligatures w14:val="none"/>
    </w:rPr>
  </w:style>
  <w:style w:type="paragraph" w:styleId="Untertitel">
    <w:name w:val="Subtitle"/>
    <w:basedOn w:val="Standard"/>
    <w:link w:val="UntertitelZchn"/>
    <w:uiPriority w:val="33"/>
    <w:semiHidden/>
    <w:qFormat/>
    <w:rsid w:val="00F50834"/>
    <w:rPr>
      <w:b/>
      <w:bCs/>
      <w:color w:val="006AB3" w:themeColor="accent1"/>
      <w:spacing w:val="6"/>
      <w:sz w:val="6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33"/>
    <w:semiHidden/>
    <w:rsid w:val="00F50834"/>
    <w:rPr>
      <w:b/>
      <w:bCs/>
      <w:color w:val="006AB3" w:themeColor="accent1"/>
      <w:spacing w:val="6"/>
      <w:kern w:val="0"/>
      <w:sz w:val="60"/>
      <w:szCs w:val="40"/>
      <w14:ligatures w14:val="none"/>
    </w:rPr>
  </w:style>
  <w:style w:type="paragraph" w:customStyle="1" w:styleId="Unternehmensdaten">
    <w:name w:val="Unternehmensdaten"/>
    <w:basedOn w:val="Standard"/>
    <w:uiPriority w:val="27"/>
    <w:qFormat/>
    <w:rsid w:val="00F50834"/>
    <w:rPr>
      <w:sz w:val="16"/>
      <w:szCs w:val="20"/>
    </w:rPr>
  </w:style>
  <w:style w:type="paragraph" w:customStyle="1" w:styleId="Version">
    <w:name w:val="Version"/>
    <w:basedOn w:val="Standard"/>
    <w:uiPriority w:val="32"/>
    <w:semiHidden/>
    <w:qFormat/>
    <w:rsid w:val="00F50834"/>
    <w:pPr>
      <w:jc w:val="right"/>
    </w:pPr>
    <w:rPr>
      <w:color w:val="006AB3" w:themeColor="accent1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before="170" w:line="280" w:lineRule="exact"/>
      <w:ind w:left="510" w:right="567" w:hanging="510"/>
      <w:contextualSpacing/>
    </w:pPr>
    <w:rPr>
      <w:b/>
      <w:noProof/>
      <w:color w:val="006AB3" w:themeColor="accent1"/>
      <w:sz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line="280" w:lineRule="exact"/>
      <w:ind w:left="510" w:right="567" w:hanging="510"/>
    </w:pPr>
    <w:rPr>
      <w:b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F218A6"/>
    <w:pPr>
      <w:tabs>
        <w:tab w:val="right" w:leader="dot" w:pos="10178"/>
      </w:tabs>
      <w:spacing w:line="280" w:lineRule="exact"/>
      <w:ind w:left="1162" w:right="567" w:hanging="652"/>
    </w:pPr>
    <w:rPr>
      <w:noProof/>
    </w:rPr>
  </w:style>
  <w:style w:type="numbering" w:customStyle="1" w:styleId="zzzListeAufzhlung">
    <w:name w:val="zzz_Liste_Aufzählung"/>
    <w:basedOn w:val="KeineListe"/>
    <w:uiPriority w:val="99"/>
    <w:rsid w:val="00F50834"/>
    <w:pPr>
      <w:numPr>
        <w:numId w:val="1"/>
      </w:numPr>
    </w:pPr>
  </w:style>
  <w:style w:type="numbering" w:customStyle="1" w:styleId="zzzListeNummerierung">
    <w:name w:val="zzz_Liste_Nummerierung"/>
    <w:basedOn w:val="KeineListe"/>
    <w:uiPriority w:val="99"/>
    <w:rsid w:val="00F50834"/>
    <w:pPr>
      <w:numPr>
        <w:numId w:val="8"/>
      </w:numPr>
    </w:pPr>
  </w:style>
  <w:style w:type="numbering" w:customStyle="1" w:styleId="zzzListeberschrift">
    <w:name w:val="zzz_Liste_ÜÜberschrift"/>
    <w:basedOn w:val="KeineListe"/>
    <w:uiPriority w:val="99"/>
    <w:rsid w:val="00F50834"/>
    <w:pPr>
      <w:numPr>
        <w:numId w:val="2"/>
      </w:numPr>
    </w:pPr>
  </w:style>
  <w:style w:type="paragraph" w:customStyle="1" w:styleId="QSFuzeileTitel">
    <w:name w:val="QS Fußzeile Titel"/>
    <w:basedOn w:val="Fuzeile"/>
    <w:uiPriority w:val="23"/>
    <w:qFormat/>
    <w:rsid w:val="00F50834"/>
    <w:pPr>
      <w:contextualSpacing/>
      <w:jc w:val="center"/>
    </w:pPr>
  </w:style>
  <w:style w:type="paragraph" w:customStyle="1" w:styleId="QSFuzeileUntertitel">
    <w:name w:val="QS Fußzeile Untertitel"/>
    <w:basedOn w:val="Fuzeile"/>
    <w:uiPriority w:val="23"/>
    <w:qFormat/>
    <w:rsid w:val="00F50834"/>
    <w:pPr>
      <w:jc w:val="center"/>
    </w:pPr>
    <w:rPr>
      <w:b/>
      <w:bCs/>
    </w:rPr>
  </w:style>
  <w:style w:type="paragraph" w:styleId="berarbeitung">
    <w:name w:val="Revision"/>
    <w:hidden/>
    <w:uiPriority w:val="99"/>
    <w:semiHidden/>
    <w:rsid w:val="00DE76D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0400%20Office-Management,%20Verwaltung\0402%20Dokumentvorlagen\Systemhandbuch\Dokumentvorlage%20Arbeitshilfe_Querformat%20_deutsch%2020.03.2024%20(Wir%20lieben%20Offic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CBD7751BC24D198AEAB5978B39E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51F0D-49AD-42F4-8634-CA29335F8172}"/>
      </w:docPartPr>
      <w:docPartBody>
        <w:p w:rsidR="007B68BE" w:rsidRDefault="007B68BE">
          <w:pPr>
            <w:pStyle w:val="08CBD7751BC24D198AEAB5978B39E83E"/>
          </w:pPr>
          <w:r>
            <w:rPr>
              <w:rStyle w:val="Platzhaltertext"/>
            </w:rPr>
            <w:t>Titel</w:t>
          </w:r>
        </w:p>
      </w:docPartBody>
    </w:docPart>
    <w:docPart>
      <w:docPartPr>
        <w:name w:val="C308CD2524194B26A50DD9D937ECA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6B807-5A4A-4998-BFFA-E333A302EB8B}"/>
      </w:docPartPr>
      <w:docPartBody>
        <w:p w:rsidR="007B68BE" w:rsidRDefault="006A5634">
          <w:pPr>
            <w:pStyle w:val="C308CD2524194B26A50DD9D937ECA5CF"/>
          </w:pPr>
          <w:r w:rsidRPr="00840B42">
            <w:t>Datum</w:t>
          </w:r>
        </w:p>
      </w:docPartBody>
    </w:docPart>
    <w:docPart>
      <w:docPartPr>
        <w:name w:val="614F5C0068854CE9BACDA2FEF99ED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39E9C-9502-47F0-A84B-60D030CF6400}"/>
      </w:docPartPr>
      <w:docPartBody>
        <w:p w:rsidR="007B68BE" w:rsidRDefault="007B68BE">
          <w:pPr>
            <w:pStyle w:val="614F5C0068854CE9BACDA2FEF99EDA0C"/>
          </w:pPr>
          <w:r w:rsidRPr="00B17E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E950E212F04D7E9745CCE106644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B0E39-BA80-4D01-83F1-0A62EF68B043}"/>
      </w:docPartPr>
      <w:docPartBody>
        <w:p w:rsidR="007B68BE" w:rsidRDefault="007B68BE">
          <w:pPr>
            <w:pStyle w:val="CFE950E212F04D7E9745CCE106644045"/>
          </w:pPr>
          <w:r>
            <w:rPr>
              <w:rStyle w:val="Platzhaltertext"/>
            </w:rPr>
            <w:t>Impressum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34"/>
    <w:rsid w:val="000E7D87"/>
    <w:rsid w:val="002C4706"/>
    <w:rsid w:val="004A29D2"/>
    <w:rsid w:val="004B4C8F"/>
    <w:rsid w:val="004E2511"/>
    <w:rsid w:val="0051503D"/>
    <w:rsid w:val="006A5634"/>
    <w:rsid w:val="007B68BE"/>
    <w:rsid w:val="008003F3"/>
    <w:rsid w:val="008E185F"/>
    <w:rsid w:val="0091205F"/>
    <w:rsid w:val="00936098"/>
    <w:rsid w:val="00A174D2"/>
    <w:rsid w:val="00A96BD9"/>
    <w:rsid w:val="00B332EA"/>
    <w:rsid w:val="00B57639"/>
    <w:rsid w:val="00B826CC"/>
    <w:rsid w:val="00D978C1"/>
    <w:rsid w:val="00E477F0"/>
    <w:rsid w:val="00E65EB9"/>
    <w:rsid w:val="00F301B5"/>
    <w:rsid w:val="00FA41D7"/>
    <w:rsid w:val="00FE059B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5634"/>
    <w:rPr>
      <w:color w:val="808080"/>
    </w:rPr>
  </w:style>
  <w:style w:type="paragraph" w:customStyle="1" w:styleId="08CBD7751BC24D198AEAB5978B39E83E">
    <w:name w:val="08CBD7751BC24D198AEAB5978B39E83E"/>
  </w:style>
  <w:style w:type="paragraph" w:customStyle="1" w:styleId="C308CD2524194B26A50DD9D937ECA5CF">
    <w:name w:val="C308CD2524194B26A50DD9D937ECA5CF"/>
  </w:style>
  <w:style w:type="paragraph" w:customStyle="1" w:styleId="614F5C0068854CE9BACDA2FEF99EDA0C">
    <w:name w:val="614F5C0068854CE9BACDA2FEF99EDA0C"/>
  </w:style>
  <w:style w:type="paragraph" w:customStyle="1" w:styleId="CFE950E212F04D7E9745CCE106644045">
    <w:name w:val="CFE950E212F04D7E9745CCE106644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QS Qualität und Sicherheit GmbH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6AB3"/>
      </a:accent1>
      <a:accent2>
        <a:srgbClr val="BFE1F2"/>
      </a:accent2>
      <a:accent3>
        <a:srgbClr val="66B6E0"/>
      </a:accent3>
      <a:accent4>
        <a:srgbClr val="0086CB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QS Qualität und Sicherheit Gmb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2025-04-01T00:00:00</PublishDate>
  <Abstract>Anlage 5.3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uppe xmlns="901eabe0-edc5-4258-98b8-b7d9ee479b2d">FIN OGK Erzeugung</Gruppe>
    <Dokumentenstatus xmlns="901eabe0-edc5-4258-98b8-b7d9ee479b2d">Veröffentlicht</Dokumentenstatus>
    <Formulierung xmlns="901eabe0-edc5-4258-98b8-b7d9ee479b2d" xsi:nil="true"/>
    <Bemerkungen xmlns="901eabe0-edc5-4258-98b8-b7d9ee479b2d">als Word veröffentlichen</Bemerkungen>
    <Revision2 xmlns="901eabe0-edc5-4258-98b8-b7d9ee479b2d" xsi:nil="true"/>
    <Stand xmlns="901eabe0-edc5-4258-98b8-b7d9ee479b2d">2025-03-31T22:00:00+00:00</Stand>
    <PDF xmlns="901eabe0-edc5-4258-98b8-b7d9ee479b2d">false</PDF>
    <Anpassung_x007c_AusstiegAkkreditierung xmlns="901eabe0-edc5-4258-98b8-b7d9ee479b2d" xsi:nil="true"/>
    <Revision xmlns="901eabe0-edc5-4258-98b8-b7d9ee479b2d" xsi:nil="true"/>
    <Tierart xmlns="901eabe0-edc5-4258-98b8-b7d9ee479b2d" xsi:nil="true"/>
    <Verantwortung xmlns="901eabe0-edc5-4258-98b8-b7d9ee479b2d">
      <UserInfo>
        <DisplayName>i:0#.f|membership|wilfried.kamphausen@q-s.de,#i:0#.f|membership|wilfried.kamphausen@q-s.de,#wilfried.kamphausen@q-s.de,#,#Kamphausen, Wilfried,#,#OGK,#</DisplayName>
        <AccountId>17</AccountId>
        <AccountType/>
      </UserInfo>
    </Verantwortung>
    <Sprache xmlns="901eabe0-edc5-4258-98b8-b7d9ee479b2d">Deutsch</Sprache>
    <Kommentierung_x0020_Neu xmlns="901eabe0-edc5-4258-98b8-b7d9ee479b2d">false</Kommentierung_x0020_Neu>
    <_x00dc_bersetzung xmlns="901eabe0-edc5-4258-98b8-b7d9ee479b2d" xsi:nil="true"/>
    <Dokumententyp xmlns="901eabe0-edc5-4258-98b8-b7d9ee479b2d">Anlage</Dokumententyp>
    <Ansprechpartner xmlns="901eabe0-edc5-4258-98b8-b7d9ee479b2d">
      <UserInfo>
        <DisplayName>Förschler, Dr. Annette</DisplayName>
        <AccountId>39</AccountId>
        <AccountType/>
      </UserInfo>
    </Ansprechpart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D6F81F2875D4A900A44E30FF5166C" ma:contentTypeVersion="56" ma:contentTypeDescription="Ein neues Dokument erstellen." ma:contentTypeScope="" ma:versionID="3f6b214c5e125a8e6a6447e1c3481655">
  <xsd:schema xmlns:xsd="http://www.w3.org/2001/XMLSchema" xmlns:xs="http://www.w3.org/2001/XMLSchema" xmlns:p="http://schemas.microsoft.com/office/2006/metadata/properties" xmlns:ns2="901eabe0-edc5-4258-98b8-b7d9ee479b2d" xmlns:ns3="400f1a70-2d12-410b-9498-d0cd47b5905a" targetNamespace="http://schemas.microsoft.com/office/2006/metadata/properties" ma:root="true" ma:fieldsID="cce12110490f2b041fe8f2c2cad246b0" ns2:_="" ns3:_="">
    <xsd:import namespace="901eabe0-edc5-4258-98b8-b7d9ee479b2d"/>
    <xsd:import namespace="400f1a70-2d12-410b-9498-d0cd47b5905a"/>
    <xsd:element name="properties">
      <xsd:complexType>
        <xsd:sequence>
          <xsd:element name="documentManagement">
            <xsd:complexType>
              <xsd:all>
                <xsd:element ref="ns2:Anpassung_x007c_AusstiegAkkreditierung" minOccurs="0"/>
                <xsd:element ref="ns2:Formulierung" minOccurs="0"/>
                <xsd:element ref="ns2:Gruppe" minOccurs="0"/>
                <xsd:element ref="ns2:Dokumententyp" minOccurs="0"/>
                <xsd:element ref="ns2:Sprache" minOccurs="0"/>
                <xsd:element ref="ns2:Dokumentenstatus" minOccurs="0"/>
                <xsd:element ref="ns2:Bemerkungen" minOccurs="0"/>
                <xsd:element ref="ns2:Verantwortung" minOccurs="0"/>
                <xsd:element ref="ns2:Kommentierung_x0020_Neu" minOccurs="0"/>
                <xsd:element ref="ns2:Revision2" minOccurs="0"/>
                <xsd:element ref="ns2:Revision" minOccurs="0"/>
                <xsd:element ref="ns2:Stand" minOccurs="0"/>
                <xsd:element ref="ns2:PDF" minOccurs="0"/>
                <xsd:element ref="ns2:_x00dc_bersetzung" minOccurs="0"/>
                <xsd:element ref="ns2:Ansprechpartner" minOccurs="0"/>
                <xsd:element ref="ns2:Tierar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eabe0-edc5-4258-98b8-b7d9ee479b2d" elementFormDefault="qualified">
    <xsd:import namespace="http://schemas.microsoft.com/office/2006/documentManagement/types"/>
    <xsd:import namespace="http://schemas.microsoft.com/office/infopath/2007/PartnerControls"/>
    <xsd:element name="Anpassung_x007c_AusstiegAkkreditierung" ma:index="1" nillable="true" ma:displayName="Anpassung | Ausstieg Akkreditierung" ma:description="Anpassung der Dokumente durch Systemmanagement" ma:format="Dropdown" ma:internalName="Anpassung_x007c_AusstiegAkkreditierung">
      <xsd:simpleType>
        <xsd:restriction base="dms:Choice">
          <xsd:enumeration value="Nicht erforderlich"/>
          <xsd:enumeration value="Erforderlich"/>
        </xsd:restriction>
      </xsd:simpleType>
    </xsd:element>
    <xsd:element name="Formulierung" ma:index="2" nillable="true" ma:displayName="Formulierung" ma:format="Dropdown" ma:internalName="Formulierung" ma:readOnly="false">
      <xsd:simpleType>
        <xsd:restriction base="dms:Choice">
          <xsd:enumeration value="noch offen"/>
          <xsd:enumeration value="Formulierungsentwurf"/>
          <xsd:enumeration value="Freigabe final"/>
        </xsd:restriction>
      </xsd:simpleType>
    </xsd:element>
    <xsd:element name="Gruppe" ma:index="4" nillable="true" ma:displayName="Gruppe" ma:format="Dropdown" ma:internalName="Gruppe">
      <xsd:simpleType>
        <xsd:restriction base="dms:Choice">
          <xsd:enumeration value="Allgemeines Regelwerk"/>
          <xsd:enumeration value="Antibiotikamonitoring"/>
          <xsd:enumeration value="Bündler"/>
          <xsd:enumeration value="Fleisch"/>
          <xsd:enumeration value="LEH Fleisch/OGK"/>
          <xsd:enumeration value="Fleisch/OGK"/>
          <xsd:enumeration value="Futtermittelmonitoring"/>
          <xsd:enumeration value="Futtermittelwirtschaft"/>
          <xsd:enumeration value="Erzeugung OGK"/>
          <xsd:enumeration value="Befunddaten Fleisch"/>
          <xsd:enumeration value="Großhandel OGK"/>
          <xsd:enumeration value="Be- und Verarbeitung OGK"/>
          <xsd:enumeration value="Landwirtschaft"/>
          <xsd:enumeration value="Rückstandsmonitoring"/>
          <xsd:enumeration value="Salmonellenmonitoring"/>
          <xsd:enumeration value="Zertifizierung"/>
          <xsd:enumeration value="OGK"/>
          <xsd:enumeration value="FIN OGK Erzeugung"/>
          <xsd:enumeration value="FIN OGK Handel"/>
          <xsd:enumeration value="ITW"/>
          <xsd:enumeration value="Soja Plus"/>
        </xsd:restriction>
      </xsd:simpleType>
    </xsd:element>
    <xsd:element name="Dokumententyp" ma:index="5" nillable="true" ma:displayName="Dokumententyp" ma:format="Dropdown" ma:internalName="Dokumententyp">
      <xsd:simpleType>
        <xsd:restriction base="dms:Choice">
          <xsd:enumeration value="Anlage"/>
          <xsd:enumeration value="Arbeitshilfe"/>
          <xsd:enumeration value="Bewertungsgrundlage"/>
          <xsd:enumeration value="Checkliste"/>
          <xsd:enumeration value="Eigenkontrollcheckliste"/>
          <xsd:enumeration value="Erläuterung"/>
          <xsd:enumeration value="Leitfaden"/>
          <xsd:enumeration value="Merkblatt"/>
          <xsd:enumeration value="Revisionsinformation"/>
          <xsd:enumeration value="Weitere Dokumente"/>
          <xsd:enumeration value="Musterformular"/>
          <xsd:enumeration value="Empfehlung"/>
          <xsd:enumeration value="Zusatzmodul"/>
          <xsd:enumeration value="Prüfsystematik"/>
        </xsd:restriction>
      </xsd:simpleType>
    </xsd:element>
    <xsd:element name="Sprache" ma:index="6" nillable="true" ma:displayName="Sprache" ma:format="Dropdown" ma:internalName="Sprache">
      <xsd:simpleType>
        <xsd:restriction base="dms:Choice">
          <xsd:enumeration value="Deutsch"/>
          <xsd:enumeration value="Englisch"/>
          <xsd:enumeration value="Italienisch"/>
          <xsd:enumeration value="Spanisch"/>
          <xsd:enumeration value="Polnisch"/>
        </xsd:restriction>
      </xsd:simpleType>
    </xsd:element>
    <xsd:element name="Dokumentenstatus" ma:index="7" nillable="true" ma:displayName="Dokumentenstatus" ma:format="Dropdown" ma:internalName="Dokumentenstatus" ma:readOnly="false">
      <xsd:simpleType>
        <xsd:restriction base="dms:Choice">
          <xsd:enumeration value="Ausgelaufen"/>
          <xsd:enumeration value="Entwurf"/>
          <xsd:enumeration value="Freigabe"/>
          <xsd:enumeration value="In Kommentierung"/>
          <xsd:enumeration value="Veröffentlicht"/>
        </xsd:restriction>
      </xsd:simpleType>
    </xsd:element>
    <xsd:element name="Bemerkungen" ma:index="8" nillable="true" ma:displayName="Bemerkungen" ma:internalName="Bemerkungen" ma:readOnly="false">
      <xsd:simpleType>
        <xsd:restriction base="dms:Text">
          <xsd:maxLength value="255"/>
        </xsd:restriction>
      </xsd:simpleType>
    </xsd:element>
    <xsd:element name="Verantwortung" ma:index="9" nillable="true" ma:displayName="Verantwortung" ma:list="UserInfo" ma:SharePointGroup="0" ma:internalName="Verantwortung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ierung_x0020_Neu" ma:index="10" nillable="true" ma:displayName="Kommentierung" ma:default="0" ma:internalName="Kommentierung_x0020_Neu" ma:readOnly="false">
      <xsd:simpleType>
        <xsd:restriction base="dms:Boolean"/>
      </xsd:simpleType>
    </xsd:element>
    <xsd:element name="Revision2" ma:index="11" nillable="true" ma:displayName="Revisionsinformation" ma:list="{901eabe0-edc5-4258-98b8-b7d9ee479b2d}" ma:internalName="Revision2" ma:readOnly="false" ma:showField="Title">
      <xsd:simpleType>
        <xsd:restriction base="dms:Lookup"/>
      </xsd:simpleType>
    </xsd:element>
    <xsd:element name="Revision" ma:index="12" nillable="true" ma:displayName="Revision" ma:format="Dropdown" ma:internalName="Revision" ma:readOnly="false">
      <xsd:simpleType>
        <xsd:restriction base="dms:Choice">
          <xsd:enumeration value="Rev01"/>
          <xsd:enumeration value="Rev02"/>
          <xsd:enumeration value="Rev03"/>
          <xsd:enumeration value="Rev04"/>
          <xsd:enumeration value="Rev05"/>
          <xsd:enumeration value="Rev06"/>
          <xsd:enumeration value="Rev07"/>
          <xsd:enumeration value="Rev08"/>
          <xsd:enumeration value="Rev09"/>
          <xsd:enumeration value="-"/>
        </xsd:restriction>
      </xsd:simpleType>
    </xsd:element>
    <xsd:element name="Stand" ma:index="13" nillable="true" ma:displayName="Stand" ma:format="DateOnly" ma:internalName="Stand" ma:readOnly="false">
      <xsd:simpleType>
        <xsd:restriction base="dms:DateTime"/>
      </xsd:simpleType>
    </xsd:element>
    <xsd:element name="PDF" ma:index="14" nillable="true" ma:displayName="PDF" ma:default="0" ma:internalName="PDF" ma:readOnly="false">
      <xsd:simpleType>
        <xsd:restriction base="dms:Boolean"/>
      </xsd:simpleType>
    </xsd:element>
    <xsd:element name="_x00dc_bersetzung" ma:index="15" nillable="true" ma:displayName="Übersetzung" ma:format="Dropdown" ma:internalName="_x00dc_bersetzung" ma:readOnly="false">
      <xsd:simpleType>
        <xsd:restriction base="dms:Choice">
          <xsd:enumeration value="Fertig"/>
          <xsd:enumeration value="In Klärung"/>
          <xsd:enumeration value="Noch zu beauftragen"/>
          <xsd:enumeration value="Warten (Intern)"/>
          <xsd:enumeration value="Warten (Extern)"/>
        </xsd:restriction>
      </xsd:simpleType>
    </xsd:element>
    <xsd:element name="Ansprechpartner" ma:index="16" nillable="true" ma:displayName="Ansprechpartner" ma:list="UserInfo" ma:SharePointGroup="0" ma:internalName="Ansprechpart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erart" ma:index="19" nillable="true" ma:displayName="Tierart" ma:hidden="true" ma:internalName="Tierar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flügel"/>
                    <xsd:enumeration value="Rind"/>
                    <xsd:enumeration value="Schwein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f1a70-2d12-410b-9498-d0cd47b5905a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Freigegeben für" ma:hidden="tru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B14228-E1BC-4A78-890D-D2CC4DF64F2F}">
  <ds:schemaRefs>
    <ds:schemaRef ds:uri="400f1a70-2d12-410b-9498-d0cd47b5905a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01eabe0-edc5-4258-98b8-b7d9ee479b2d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BE1F5F-E2EF-4F0C-B1DE-ED9ADB2A7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eabe0-edc5-4258-98b8-b7d9ee479b2d"/>
    <ds:schemaRef ds:uri="400f1a70-2d12-410b-9498-d0cd47b59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AAC994-7D0B-4C69-8362-285FE9E512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06E65C-254E-4AB9-879A-AB0840E7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Dokumentvorlage Arbeitshilfe_Querformat _deutsch 20.03.2024 (Wir lieben Office)</Template>
  <TotalTime>0</TotalTime>
  <Pages>11</Pages>
  <Words>1240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 Anlage 5.3 Wassereffizienz Risikobewertung</dc:title>
  <dc:subject>Risikobewertungen FIN Wassereffizienz</dc:subject>
  <dc:creator>Walter, Maike</dc:creator>
  <cp:keywords/>
  <dc:description/>
  <cp:lastModifiedBy>Karin Braf</cp:lastModifiedBy>
  <cp:revision>2</cp:revision>
  <dcterms:created xsi:type="dcterms:W3CDTF">2025-12-16T06:11:00Z</dcterms:created>
  <dcterms:modified xsi:type="dcterms:W3CDTF">2025-12-16T06:11:00Z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0x010100946D6F81F2875D4A900A44E30FF5166C</vt:lpwstr>
  </property>
</Properties>
</file>